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A0" w:rsidRPr="004349BD" w:rsidRDefault="0017605C" w:rsidP="00C135DC">
      <w:pPr>
        <w:jc w:val="center"/>
        <w:rPr>
          <w:rFonts w:asciiTheme="minorHAnsi" w:hAnsiTheme="minorHAnsi"/>
          <w:b/>
          <w:sz w:val="32"/>
          <w:szCs w:val="32"/>
        </w:rPr>
      </w:pPr>
      <w:r w:rsidRPr="004349BD">
        <w:rPr>
          <w:rFonts w:asciiTheme="minorHAnsi" w:hAnsiTheme="minorHAnsi"/>
          <w:b/>
          <w:sz w:val="32"/>
          <w:szCs w:val="32"/>
        </w:rPr>
        <w:t>EAST BUFFALO TOWNSHIP</w:t>
      </w:r>
    </w:p>
    <w:p w:rsidR="0017605C" w:rsidRPr="004349BD" w:rsidRDefault="0017605C" w:rsidP="00C135DC">
      <w:pPr>
        <w:jc w:val="center"/>
        <w:rPr>
          <w:rFonts w:asciiTheme="minorHAnsi" w:hAnsiTheme="minorHAnsi"/>
          <w:b/>
          <w:sz w:val="32"/>
          <w:szCs w:val="32"/>
        </w:rPr>
      </w:pPr>
      <w:r w:rsidRPr="004349BD">
        <w:rPr>
          <w:rFonts w:asciiTheme="minorHAnsi" w:hAnsiTheme="minorHAnsi"/>
          <w:b/>
          <w:sz w:val="32"/>
          <w:szCs w:val="32"/>
        </w:rPr>
        <w:t>POSITION DESCRIPTION</w:t>
      </w:r>
    </w:p>
    <w:p w:rsidR="0017605C" w:rsidRPr="004349BD" w:rsidRDefault="0017605C" w:rsidP="00C135DC">
      <w:pPr>
        <w:rPr>
          <w:rFonts w:asciiTheme="minorHAnsi" w:hAnsiTheme="minorHAnsi"/>
        </w:rPr>
      </w:pPr>
    </w:p>
    <w:tbl>
      <w:tblPr>
        <w:tblW w:w="7200" w:type="dxa"/>
        <w:tblLook w:val="00A0" w:firstRow="1" w:lastRow="0" w:firstColumn="1" w:lastColumn="0" w:noHBand="0" w:noVBand="0"/>
      </w:tblPr>
      <w:tblGrid>
        <w:gridCol w:w="3420"/>
        <w:gridCol w:w="3780"/>
      </w:tblGrid>
      <w:tr w:rsidR="00C44B5B" w:rsidRPr="004349BD" w:rsidTr="005F6C76">
        <w:trPr>
          <w:trHeight w:val="360"/>
        </w:trPr>
        <w:tc>
          <w:tcPr>
            <w:tcW w:w="3420" w:type="dxa"/>
            <w:vAlign w:val="center"/>
          </w:tcPr>
          <w:p w:rsidR="00C44B5B" w:rsidRPr="004349BD" w:rsidRDefault="004A24B2" w:rsidP="00C135DC">
            <w:pPr>
              <w:pStyle w:val="tabletext"/>
              <w:rPr>
                <w:rFonts w:asciiTheme="minorHAnsi" w:hAnsiTheme="minorHAnsi"/>
                <w:b/>
                <w:sz w:val="22"/>
                <w:szCs w:val="22"/>
              </w:rPr>
            </w:pPr>
            <w:r w:rsidRPr="004349BD">
              <w:rPr>
                <w:rFonts w:asciiTheme="minorHAnsi" w:hAnsiTheme="minorHAnsi"/>
                <w:b/>
                <w:sz w:val="22"/>
                <w:szCs w:val="22"/>
              </w:rPr>
              <w:t>Department:</w:t>
            </w:r>
          </w:p>
        </w:tc>
        <w:tc>
          <w:tcPr>
            <w:tcW w:w="3780" w:type="dxa"/>
            <w:vAlign w:val="center"/>
          </w:tcPr>
          <w:p w:rsidR="00C44B5B" w:rsidRPr="004349BD" w:rsidRDefault="001256F1" w:rsidP="00C135DC">
            <w:pPr>
              <w:pStyle w:val="tabletext"/>
              <w:rPr>
                <w:rFonts w:asciiTheme="minorHAnsi" w:hAnsiTheme="minorHAnsi"/>
                <w:b/>
                <w:sz w:val="22"/>
                <w:szCs w:val="22"/>
              </w:rPr>
            </w:pPr>
            <w:r w:rsidRPr="004349BD">
              <w:rPr>
                <w:rFonts w:asciiTheme="minorHAnsi" w:hAnsiTheme="minorHAnsi"/>
                <w:b/>
                <w:sz w:val="22"/>
                <w:szCs w:val="22"/>
              </w:rPr>
              <w:t>Administration</w:t>
            </w:r>
            <w:r w:rsidR="004A24B2" w:rsidRPr="004349BD">
              <w:rPr>
                <w:rFonts w:asciiTheme="minorHAnsi" w:hAnsiTheme="minorHAnsi"/>
                <w:b/>
                <w:sz w:val="22"/>
                <w:szCs w:val="22"/>
              </w:rPr>
              <w:t xml:space="preserve"> </w:t>
            </w:r>
          </w:p>
        </w:tc>
      </w:tr>
      <w:tr w:rsidR="00C44B5B" w:rsidRPr="004349BD" w:rsidTr="005F6C76">
        <w:trPr>
          <w:trHeight w:val="360"/>
        </w:trPr>
        <w:tc>
          <w:tcPr>
            <w:tcW w:w="3420" w:type="dxa"/>
            <w:vAlign w:val="center"/>
          </w:tcPr>
          <w:p w:rsidR="00C44B5B" w:rsidRPr="004349BD" w:rsidRDefault="004A24B2" w:rsidP="00C135DC">
            <w:pPr>
              <w:pStyle w:val="tabletext"/>
              <w:rPr>
                <w:rFonts w:asciiTheme="minorHAnsi" w:hAnsiTheme="minorHAnsi"/>
                <w:b/>
                <w:sz w:val="22"/>
                <w:szCs w:val="22"/>
              </w:rPr>
            </w:pPr>
            <w:r w:rsidRPr="004349BD">
              <w:rPr>
                <w:rFonts w:asciiTheme="minorHAnsi" w:hAnsiTheme="minorHAnsi"/>
                <w:b/>
                <w:sz w:val="22"/>
                <w:szCs w:val="22"/>
              </w:rPr>
              <w:t>Job Title:</w:t>
            </w:r>
          </w:p>
        </w:tc>
        <w:tc>
          <w:tcPr>
            <w:tcW w:w="3780" w:type="dxa"/>
            <w:vAlign w:val="center"/>
          </w:tcPr>
          <w:p w:rsidR="00C44B5B" w:rsidRPr="004349BD" w:rsidRDefault="001256F1" w:rsidP="00C135DC">
            <w:pPr>
              <w:pStyle w:val="tabletext"/>
              <w:rPr>
                <w:rFonts w:asciiTheme="minorHAnsi" w:hAnsiTheme="minorHAnsi"/>
                <w:b/>
                <w:sz w:val="22"/>
                <w:szCs w:val="22"/>
              </w:rPr>
            </w:pPr>
            <w:r w:rsidRPr="004349BD">
              <w:rPr>
                <w:rFonts w:asciiTheme="minorHAnsi" w:hAnsiTheme="minorHAnsi"/>
                <w:b/>
                <w:sz w:val="22"/>
                <w:szCs w:val="22"/>
              </w:rPr>
              <w:t>Secretary/Treasurer</w:t>
            </w:r>
          </w:p>
        </w:tc>
      </w:tr>
      <w:tr w:rsidR="00C44B5B" w:rsidRPr="004349BD" w:rsidTr="005F6C76">
        <w:trPr>
          <w:trHeight w:val="360"/>
        </w:trPr>
        <w:tc>
          <w:tcPr>
            <w:tcW w:w="3420" w:type="dxa"/>
            <w:vAlign w:val="center"/>
          </w:tcPr>
          <w:p w:rsidR="00C44B5B" w:rsidRPr="004349BD" w:rsidRDefault="0017605C" w:rsidP="00C135DC">
            <w:pPr>
              <w:pStyle w:val="tabletext"/>
              <w:rPr>
                <w:rFonts w:asciiTheme="minorHAnsi" w:hAnsiTheme="minorHAnsi"/>
                <w:b/>
                <w:sz w:val="22"/>
                <w:szCs w:val="22"/>
              </w:rPr>
            </w:pPr>
            <w:r w:rsidRPr="004349BD">
              <w:rPr>
                <w:rFonts w:asciiTheme="minorHAnsi" w:hAnsiTheme="minorHAnsi"/>
                <w:b/>
                <w:sz w:val="22"/>
                <w:szCs w:val="22"/>
              </w:rPr>
              <w:t>Position Status:</w:t>
            </w:r>
          </w:p>
        </w:tc>
        <w:tc>
          <w:tcPr>
            <w:tcW w:w="3780" w:type="dxa"/>
            <w:vAlign w:val="center"/>
          </w:tcPr>
          <w:p w:rsidR="00C44B5B" w:rsidRPr="004349BD" w:rsidRDefault="0017605C" w:rsidP="00C135DC">
            <w:pPr>
              <w:pStyle w:val="tabletext"/>
              <w:rPr>
                <w:rFonts w:asciiTheme="minorHAnsi" w:hAnsiTheme="minorHAnsi"/>
                <w:b/>
                <w:sz w:val="22"/>
                <w:szCs w:val="22"/>
              </w:rPr>
            </w:pPr>
            <w:r w:rsidRPr="004349BD">
              <w:rPr>
                <w:rFonts w:asciiTheme="minorHAnsi" w:hAnsiTheme="minorHAnsi"/>
                <w:b/>
                <w:sz w:val="22"/>
                <w:szCs w:val="22"/>
              </w:rPr>
              <w:t>Full-Time</w:t>
            </w:r>
          </w:p>
        </w:tc>
      </w:tr>
      <w:tr w:rsidR="0017605C" w:rsidRPr="004349BD" w:rsidTr="005F6C76">
        <w:trPr>
          <w:trHeight w:val="360"/>
        </w:trPr>
        <w:tc>
          <w:tcPr>
            <w:tcW w:w="3420" w:type="dxa"/>
            <w:vAlign w:val="center"/>
          </w:tcPr>
          <w:p w:rsidR="0017605C" w:rsidRPr="004349BD" w:rsidRDefault="0017605C" w:rsidP="00C135DC">
            <w:pPr>
              <w:pStyle w:val="tabletext"/>
              <w:rPr>
                <w:rFonts w:asciiTheme="minorHAnsi" w:hAnsiTheme="minorHAnsi"/>
                <w:b/>
                <w:sz w:val="22"/>
                <w:szCs w:val="22"/>
              </w:rPr>
            </w:pPr>
            <w:r w:rsidRPr="004349BD">
              <w:rPr>
                <w:rFonts w:asciiTheme="minorHAnsi" w:hAnsiTheme="minorHAnsi"/>
                <w:b/>
                <w:sz w:val="22"/>
                <w:szCs w:val="22"/>
              </w:rPr>
              <w:t xml:space="preserve">Fair Labor Standards Act (FLSA):  </w:t>
            </w:r>
          </w:p>
        </w:tc>
        <w:tc>
          <w:tcPr>
            <w:tcW w:w="3780" w:type="dxa"/>
            <w:vAlign w:val="center"/>
          </w:tcPr>
          <w:p w:rsidR="0017605C" w:rsidRPr="004349BD" w:rsidRDefault="001256F1" w:rsidP="00C135DC">
            <w:pPr>
              <w:pStyle w:val="tabletext"/>
              <w:rPr>
                <w:rFonts w:asciiTheme="minorHAnsi" w:hAnsiTheme="minorHAnsi"/>
                <w:b/>
                <w:sz w:val="22"/>
                <w:szCs w:val="22"/>
              </w:rPr>
            </w:pPr>
            <w:r w:rsidRPr="004349BD">
              <w:rPr>
                <w:rFonts w:asciiTheme="minorHAnsi" w:hAnsiTheme="minorHAnsi"/>
                <w:b/>
                <w:sz w:val="22"/>
                <w:szCs w:val="22"/>
              </w:rPr>
              <w:t>Non-</w:t>
            </w:r>
            <w:r w:rsidR="0017605C" w:rsidRPr="004349BD">
              <w:rPr>
                <w:rFonts w:asciiTheme="minorHAnsi" w:hAnsiTheme="minorHAnsi"/>
                <w:b/>
                <w:sz w:val="22"/>
                <w:szCs w:val="22"/>
              </w:rPr>
              <w:t>Exempt</w:t>
            </w:r>
          </w:p>
        </w:tc>
      </w:tr>
      <w:tr w:rsidR="0017605C" w:rsidRPr="004349BD" w:rsidTr="005F6C76">
        <w:trPr>
          <w:trHeight w:val="360"/>
        </w:trPr>
        <w:tc>
          <w:tcPr>
            <w:tcW w:w="3420" w:type="dxa"/>
            <w:vAlign w:val="center"/>
          </w:tcPr>
          <w:p w:rsidR="0017605C" w:rsidRPr="004349BD" w:rsidRDefault="0017605C" w:rsidP="00C135DC">
            <w:pPr>
              <w:pStyle w:val="tabletext"/>
              <w:rPr>
                <w:rFonts w:asciiTheme="minorHAnsi" w:hAnsiTheme="minorHAnsi"/>
                <w:b/>
                <w:sz w:val="22"/>
                <w:szCs w:val="22"/>
              </w:rPr>
            </w:pPr>
            <w:r w:rsidRPr="004349BD">
              <w:rPr>
                <w:rFonts w:asciiTheme="minorHAnsi" w:hAnsiTheme="minorHAnsi"/>
                <w:b/>
                <w:sz w:val="22"/>
                <w:szCs w:val="22"/>
              </w:rPr>
              <w:t>Reports To:</w:t>
            </w:r>
          </w:p>
        </w:tc>
        <w:tc>
          <w:tcPr>
            <w:tcW w:w="3780" w:type="dxa"/>
            <w:vAlign w:val="center"/>
          </w:tcPr>
          <w:p w:rsidR="0017605C" w:rsidRPr="004349BD" w:rsidRDefault="0017605C" w:rsidP="00C135DC">
            <w:pPr>
              <w:pStyle w:val="tabletext"/>
              <w:rPr>
                <w:rFonts w:asciiTheme="minorHAnsi" w:hAnsiTheme="minorHAnsi"/>
                <w:b/>
                <w:sz w:val="22"/>
                <w:szCs w:val="22"/>
              </w:rPr>
            </w:pPr>
            <w:r w:rsidRPr="004349BD">
              <w:rPr>
                <w:rFonts w:asciiTheme="minorHAnsi" w:hAnsiTheme="minorHAnsi"/>
                <w:b/>
                <w:sz w:val="22"/>
                <w:szCs w:val="22"/>
              </w:rPr>
              <w:t>Township Manager</w:t>
            </w:r>
          </w:p>
        </w:tc>
      </w:tr>
      <w:tr w:rsidR="0017605C" w:rsidRPr="004349BD" w:rsidTr="005F6C76">
        <w:trPr>
          <w:trHeight w:val="360"/>
        </w:trPr>
        <w:tc>
          <w:tcPr>
            <w:tcW w:w="3420" w:type="dxa"/>
            <w:vAlign w:val="center"/>
          </w:tcPr>
          <w:p w:rsidR="0017605C" w:rsidRPr="004349BD" w:rsidRDefault="0017605C" w:rsidP="00C135DC">
            <w:pPr>
              <w:pStyle w:val="tabletext"/>
              <w:rPr>
                <w:rFonts w:asciiTheme="minorHAnsi" w:hAnsiTheme="minorHAnsi"/>
                <w:b/>
                <w:sz w:val="22"/>
                <w:szCs w:val="22"/>
              </w:rPr>
            </w:pPr>
            <w:r w:rsidRPr="004349BD">
              <w:rPr>
                <w:rFonts w:asciiTheme="minorHAnsi" w:hAnsiTheme="minorHAnsi"/>
                <w:b/>
                <w:sz w:val="22"/>
                <w:szCs w:val="22"/>
              </w:rPr>
              <w:t>Revision Date:</w:t>
            </w:r>
          </w:p>
        </w:tc>
        <w:tc>
          <w:tcPr>
            <w:tcW w:w="3780" w:type="dxa"/>
            <w:vAlign w:val="center"/>
          </w:tcPr>
          <w:p w:rsidR="0017605C" w:rsidRPr="004349BD" w:rsidRDefault="00AF416F" w:rsidP="00C135DC">
            <w:pPr>
              <w:pStyle w:val="tabletext"/>
              <w:rPr>
                <w:rFonts w:asciiTheme="minorHAnsi" w:hAnsiTheme="minorHAnsi"/>
                <w:b/>
                <w:sz w:val="22"/>
                <w:szCs w:val="22"/>
              </w:rPr>
            </w:pPr>
            <w:r>
              <w:rPr>
                <w:rFonts w:asciiTheme="minorHAnsi" w:hAnsiTheme="minorHAnsi"/>
                <w:b/>
                <w:sz w:val="22"/>
                <w:szCs w:val="22"/>
              </w:rPr>
              <w:t>April</w:t>
            </w:r>
            <w:r w:rsidR="0017605C" w:rsidRPr="004349BD">
              <w:rPr>
                <w:rFonts w:asciiTheme="minorHAnsi" w:hAnsiTheme="minorHAnsi"/>
                <w:b/>
                <w:sz w:val="22"/>
                <w:szCs w:val="22"/>
              </w:rPr>
              <w:t xml:space="preserve"> 2014</w:t>
            </w:r>
          </w:p>
        </w:tc>
      </w:tr>
    </w:tbl>
    <w:p w:rsidR="00C44B5B" w:rsidRPr="004349BD" w:rsidRDefault="00C44B5B" w:rsidP="00C135DC">
      <w:pPr>
        <w:rPr>
          <w:rFonts w:asciiTheme="minorHAnsi" w:hAnsiTheme="minorHAnsi"/>
        </w:rPr>
      </w:pPr>
    </w:p>
    <w:p w:rsidR="003A3CB5" w:rsidRPr="00F040A4" w:rsidRDefault="003A3CB5" w:rsidP="00C135DC">
      <w:pPr>
        <w:pStyle w:val="listheading"/>
        <w:spacing w:after="0"/>
        <w:jc w:val="both"/>
        <w:rPr>
          <w:rFonts w:asciiTheme="minorHAnsi" w:hAnsiTheme="minorHAnsi"/>
          <w:sz w:val="22"/>
          <w:szCs w:val="22"/>
        </w:rPr>
      </w:pPr>
      <w:r w:rsidRPr="00F040A4">
        <w:rPr>
          <w:rFonts w:asciiTheme="minorHAnsi" w:hAnsiTheme="minorHAnsi"/>
          <w:sz w:val="22"/>
          <w:szCs w:val="22"/>
        </w:rPr>
        <w:t>East Buffalo Township</w:t>
      </w:r>
    </w:p>
    <w:p w:rsidR="00EC7AA1" w:rsidRPr="00F040A4" w:rsidRDefault="001F64B5" w:rsidP="00C135DC">
      <w:pPr>
        <w:autoSpaceDE w:val="0"/>
        <w:autoSpaceDN w:val="0"/>
        <w:adjustRightInd w:val="0"/>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The municipality is a Second Class Township that </w:t>
      </w:r>
      <w:r w:rsidR="00EC7AA1" w:rsidRPr="00F040A4">
        <w:rPr>
          <w:rFonts w:asciiTheme="minorHAnsi" w:hAnsiTheme="minorHAnsi" w:cs="TimesNewRoman"/>
          <w:color w:val="231F20"/>
          <w:sz w:val="22"/>
          <w:szCs w:val="22"/>
        </w:rPr>
        <w:t>provide</w:t>
      </w:r>
      <w:r w:rsidRPr="00F040A4">
        <w:rPr>
          <w:rFonts w:asciiTheme="minorHAnsi" w:hAnsiTheme="minorHAnsi" w:cs="TimesNewRoman"/>
          <w:color w:val="231F20"/>
          <w:sz w:val="22"/>
          <w:szCs w:val="22"/>
        </w:rPr>
        <w:t>s</w:t>
      </w:r>
      <w:r w:rsidR="00EC7AA1" w:rsidRPr="00F040A4">
        <w:rPr>
          <w:rFonts w:asciiTheme="minorHAnsi" w:hAnsiTheme="minorHAnsi" w:cs="TimesNewRoman"/>
          <w:color w:val="231F20"/>
          <w:sz w:val="22"/>
          <w:szCs w:val="22"/>
        </w:rPr>
        <w:t xml:space="preserve"> important community services</w:t>
      </w:r>
      <w:r w:rsidRPr="00F040A4">
        <w:rPr>
          <w:rFonts w:asciiTheme="minorHAnsi" w:hAnsiTheme="minorHAnsi" w:cs="TimesNewRoman"/>
          <w:color w:val="231F20"/>
          <w:sz w:val="22"/>
          <w:szCs w:val="22"/>
        </w:rPr>
        <w:t xml:space="preserve"> to residents and businesses within </w:t>
      </w:r>
      <w:r w:rsidR="00621495" w:rsidRPr="00F040A4">
        <w:rPr>
          <w:rFonts w:asciiTheme="minorHAnsi" w:hAnsiTheme="minorHAnsi" w:cs="TimesNewRoman"/>
          <w:color w:val="231F20"/>
          <w:sz w:val="22"/>
          <w:szCs w:val="22"/>
        </w:rPr>
        <w:t>its borders</w:t>
      </w:r>
      <w:r w:rsidR="004A24B2" w:rsidRPr="00F040A4">
        <w:rPr>
          <w:rFonts w:asciiTheme="minorHAnsi" w:hAnsiTheme="minorHAnsi" w:cs="TimesNewRoman"/>
          <w:color w:val="231F20"/>
          <w:sz w:val="22"/>
          <w:szCs w:val="22"/>
        </w:rPr>
        <w:t xml:space="preserve"> and beyond</w:t>
      </w:r>
      <w:r w:rsidR="00EC7AA1" w:rsidRPr="00F040A4">
        <w:rPr>
          <w:rFonts w:asciiTheme="minorHAnsi" w:hAnsiTheme="minorHAnsi" w:cs="TimesNewRoman"/>
          <w:color w:val="231F20"/>
          <w:sz w:val="22"/>
          <w:szCs w:val="22"/>
        </w:rPr>
        <w:t>.</w:t>
      </w:r>
      <w:r w:rsidR="00621495" w:rsidRPr="00F040A4">
        <w:rPr>
          <w:rFonts w:asciiTheme="minorHAnsi" w:hAnsiTheme="minorHAnsi" w:cs="TimesNewRoman"/>
          <w:color w:val="231F20"/>
          <w:sz w:val="22"/>
          <w:szCs w:val="22"/>
        </w:rPr>
        <w:t xml:space="preserve"> </w:t>
      </w:r>
      <w:r w:rsidR="004A24B2" w:rsidRPr="00F040A4">
        <w:rPr>
          <w:rFonts w:asciiTheme="minorHAnsi" w:hAnsiTheme="minorHAnsi" w:cs="TimesNewRoman"/>
          <w:color w:val="231F20"/>
          <w:sz w:val="22"/>
          <w:szCs w:val="22"/>
        </w:rPr>
        <w:t xml:space="preserve">The Township is responsible for public health and safety, </w:t>
      </w:r>
      <w:r w:rsidR="000A38CC" w:rsidRPr="00F040A4">
        <w:rPr>
          <w:rFonts w:asciiTheme="minorHAnsi" w:hAnsiTheme="minorHAnsi" w:cs="TimesNewRoman"/>
          <w:color w:val="231F20"/>
          <w:sz w:val="22"/>
          <w:szCs w:val="22"/>
        </w:rPr>
        <w:t xml:space="preserve">infrastructure </w:t>
      </w:r>
      <w:r w:rsidR="004A24B2" w:rsidRPr="00F040A4">
        <w:rPr>
          <w:rFonts w:asciiTheme="minorHAnsi" w:hAnsiTheme="minorHAnsi" w:cs="TimesNewRoman"/>
          <w:color w:val="231F20"/>
          <w:sz w:val="22"/>
          <w:szCs w:val="22"/>
        </w:rPr>
        <w:t>maintenance</w:t>
      </w:r>
      <w:r w:rsidR="000A38CC" w:rsidRPr="00F040A4">
        <w:rPr>
          <w:rFonts w:asciiTheme="minorHAnsi" w:hAnsiTheme="minorHAnsi" w:cs="TimesNewRoman"/>
          <w:color w:val="231F20"/>
          <w:sz w:val="22"/>
          <w:szCs w:val="22"/>
        </w:rPr>
        <w:t xml:space="preserve"> and other</w:t>
      </w:r>
      <w:r w:rsidR="004A24B2" w:rsidRPr="00F040A4">
        <w:rPr>
          <w:rFonts w:asciiTheme="minorHAnsi" w:hAnsiTheme="minorHAnsi" w:cs="TimesNewRoman"/>
          <w:color w:val="231F20"/>
          <w:sz w:val="22"/>
          <w:szCs w:val="22"/>
        </w:rPr>
        <w:t xml:space="preserve"> amenities which contribute to a high quality of life for the community.</w:t>
      </w:r>
    </w:p>
    <w:p w:rsidR="001256F1" w:rsidRPr="00F040A4" w:rsidRDefault="001256F1" w:rsidP="00C135DC">
      <w:pPr>
        <w:autoSpaceDE w:val="0"/>
        <w:autoSpaceDN w:val="0"/>
        <w:adjustRightInd w:val="0"/>
        <w:jc w:val="both"/>
        <w:rPr>
          <w:rFonts w:asciiTheme="minorHAnsi" w:hAnsiTheme="minorHAnsi" w:cs="TimesNewRoman"/>
          <w:color w:val="231F20"/>
          <w:sz w:val="22"/>
          <w:szCs w:val="22"/>
        </w:rPr>
      </w:pPr>
    </w:p>
    <w:p w:rsidR="004A24B2" w:rsidRPr="00F040A4" w:rsidRDefault="00546BD2" w:rsidP="00C135DC">
      <w:pPr>
        <w:pStyle w:val="listheading"/>
        <w:spacing w:after="0"/>
        <w:jc w:val="both"/>
        <w:rPr>
          <w:rFonts w:asciiTheme="minorHAnsi" w:hAnsiTheme="minorHAnsi"/>
          <w:sz w:val="22"/>
          <w:szCs w:val="22"/>
        </w:rPr>
      </w:pPr>
      <w:r w:rsidRPr="00F040A4">
        <w:rPr>
          <w:rFonts w:asciiTheme="minorHAnsi" w:hAnsiTheme="minorHAnsi"/>
          <w:sz w:val="22"/>
          <w:szCs w:val="22"/>
        </w:rPr>
        <w:t>Administration</w:t>
      </w:r>
    </w:p>
    <w:p w:rsidR="007B2ABA" w:rsidRPr="00F040A4" w:rsidRDefault="007B2ABA" w:rsidP="008318C3">
      <w:p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The Administration supports the Board of Supervisors and its standing committees in carrying out their duties and responsibilities for the benefit of the township. </w:t>
      </w:r>
      <w:r w:rsidR="008318C3" w:rsidRPr="00F040A4">
        <w:rPr>
          <w:rFonts w:asciiTheme="minorHAnsi" w:hAnsiTheme="minorHAnsi" w:cs="TimesNewRoman"/>
          <w:color w:val="231F20"/>
          <w:sz w:val="22"/>
          <w:szCs w:val="22"/>
        </w:rPr>
        <w:t xml:space="preserve">The Administration delivers a wide range of services including personnel, purchasing, finance, reporting and intergovernmental </w:t>
      </w:r>
      <w:r w:rsidR="008226B5" w:rsidRPr="00F040A4">
        <w:rPr>
          <w:rFonts w:asciiTheme="minorHAnsi" w:hAnsiTheme="minorHAnsi" w:cs="TimesNewRoman"/>
          <w:color w:val="231F20"/>
          <w:sz w:val="22"/>
          <w:szCs w:val="22"/>
        </w:rPr>
        <w:t>cooperation</w:t>
      </w:r>
      <w:r w:rsidR="008318C3" w:rsidRPr="00F040A4">
        <w:rPr>
          <w:rFonts w:asciiTheme="minorHAnsi" w:hAnsiTheme="minorHAnsi" w:cs="TimesNewRoman"/>
          <w:color w:val="231F20"/>
          <w:sz w:val="22"/>
          <w:szCs w:val="22"/>
        </w:rPr>
        <w:t xml:space="preserve">. </w:t>
      </w:r>
      <w:r w:rsidRPr="00F040A4">
        <w:rPr>
          <w:rFonts w:asciiTheme="minorHAnsi" w:hAnsiTheme="minorHAnsi" w:cs="TimesNewRoman"/>
          <w:color w:val="231F20"/>
          <w:sz w:val="22"/>
          <w:szCs w:val="22"/>
        </w:rPr>
        <w:t>The Administration is responsible for planning, organizing, directing, and coordinating the operations of the township</w:t>
      </w:r>
      <w:r w:rsidR="008318C3" w:rsidRPr="00F040A4">
        <w:rPr>
          <w:rFonts w:asciiTheme="minorHAnsi" w:hAnsiTheme="minorHAnsi" w:cs="TimesNewRoman"/>
          <w:color w:val="231F20"/>
          <w:sz w:val="22"/>
          <w:szCs w:val="22"/>
        </w:rPr>
        <w:t xml:space="preserve"> and </w:t>
      </w:r>
      <w:r w:rsidRPr="00F040A4">
        <w:rPr>
          <w:rFonts w:asciiTheme="minorHAnsi" w:hAnsiTheme="minorHAnsi" w:cs="TimesNewRoman"/>
          <w:color w:val="231F20"/>
          <w:sz w:val="22"/>
          <w:szCs w:val="22"/>
        </w:rPr>
        <w:t xml:space="preserve">assisting the Board of Supervisors in developing </w:t>
      </w:r>
      <w:r w:rsidR="008318C3" w:rsidRPr="00F040A4">
        <w:rPr>
          <w:rFonts w:asciiTheme="minorHAnsi" w:hAnsiTheme="minorHAnsi" w:cs="TimesNewRoman"/>
          <w:color w:val="231F20"/>
          <w:sz w:val="22"/>
          <w:szCs w:val="22"/>
        </w:rPr>
        <w:t xml:space="preserve">applicable </w:t>
      </w:r>
      <w:r w:rsidRPr="00F040A4">
        <w:rPr>
          <w:rFonts w:asciiTheme="minorHAnsi" w:hAnsiTheme="minorHAnsi" w:cs="TimesNewRoman"/>
          <w:color w:val="231F20"/>
          <w:sz w:val="22"/>
          <w:szCs w:val="22"/>
        </w:rPr>
        <w:t>policies</w:t>
      </w:r>
      <w:r w:rsidR="008318C3" w:rsidRPr="00F040A4">
        <w:rPr>
          <w:rFonts w:asciiTheme="minorHAnsi" w:hAnsiTheme="minorHAnsi" w:cs="TimesNewRoman"/>
          <w:color w:val="231F20"/>
          <w:sz w:val="22"/>
          <w:szCs w:val="22"/>
        </w:rPr>
        <w:t>.</w:t>
      </w:r>
      <w:r w:rsidRPr="00F040A4">
        <w:rPr>
          <w:rFonts w:asciiTheme="minorHAnsi" w:hAnsiTheme="minorHAnsi" w:cs="TimesNewRoman"/>
          <w:color w:val="231F20"/>
          <w:sz w:val="22"/>
          <w:szCs w:val="22"/>
        </w:rPr>
        <w:t xml:space="preserve"> </w:t>
      </w:r>
    </w:p>
    <w:p w:rsidR="007B2ABA" w:rsidRPr="00F040A4" w:rsidRDefault="007B2ABA" w:rsidP="00C135DC">
      <w:pPr>
        <w:jc w:val="both"/>
        <w:rPr>
          <w:rFonts w:asciiTheme="minorHAnsi" w:hAnsiTheme="minorHAnsi" w:cs="TimesNewRoman"/>
          <w:color w:val="231F20"/>
          <w:sz w:val="22"/>
          <w:szCs w:val="22"/>
        </w:rPr>
      </w:pPr>
    </w:p>
    <w:p w:rsidR="00544751" w:rsidRPr="00F040A4" w:rsidRDefault="00544751" w:rsidP="00C135DC">
      <w:pPr>
        <w:pStyle w:val="listheading"/>
        <w:spacing w:after="0"/>
        <w:jc w:val="both"/>
        <w:rPr>
          <w:rFonts w:asciiTheme="minorHAnsi" w:hAnsiTheme="minorHAnsi"/>
          <w:sz w:val="22"/>
          <w:szCs w:val="22"/>
        </w:rPr>
      </w:pPr>
      <w:r w:rsidRPr="00F040A4">
        <w:rPr>
          <w:rFonts w:asciiTheme="minorHAnsi" w:hAnsiTheme="minorHAnsi"/>
          <w:sz w:val="22"/>
          <w:szCs w:val="22"/>
        </w:rPr>
        <w:t xml:space="preserve">Position Overview </w:t>
      </w:r>
    </w:p>
    <w:p w:rsidR="008226B5" w:rsidRPr="00F040A4" w:rsidRDefault="00C252EB" w:rsidP="00773BB9">
      <w:p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The </w:t>
      </w:r>
      <w:r w:rsidR="008226B5" w:rsidRPr="00F040A4">
        <w:rPr>
          <w:rFonts w:asciiTheme="minorHAnsi" w:hAnsiTheme="minorHAnsi" w:cs="TimesNewRoman"/>
          <w:color w:val="231F20"/>
          <w:sz w:val="22"/>
          <w:szCs w:val="22"/>
        </w:rPr>
        <w:t>Secretary/Treasurer</w:t>
      </w:r>
      <w:r w:rsidRPr="00F040A4">
        <w:rPr>
          <w:rFonts w:asciiTheme="minorHAnsi" w:hAnsiTheme="minorHAnsi" w:cs="TimesNewRoman"/>
          <w:color w:val="231F20"/>
          <w:sz w:val="22"/>
          <w:szCs w:val="22"/>
        </w:rPr>
        <w:t xml:space="preserve"> position is </w:t>
      </w:r>
      <w:r w:rsidR="009C03F1" w:rsidRPr="00F040A4">
        <w:rPr>
          <w:rFonts w:asciiTheme="minorHAnsi" w:hAnsiTheme="minorHAnsi" w:cs="TimesNewRoman"/>
          <w:color w:val="231F20"/>
          <w:sz w:val="22"/>
          <w:szCs w:val="22"/>
        </w:rPr>
        <w:t xml:space="preserve">a </w:t>
      </w:r>
      <w:r w:rsidRPr="00F040A4">
        <w:rPr>
          <w:rFonts w:asciiTheme="minorHAnsi" w:hAnsiTheme="minorHAnsi" w:cs="TimesNewRoman"/>
          <w:color w:val="231F20"/>
          <w:sz w:val="22"/>
          <w:szCs w:val="22"/>
        </w:rPr>
        <w:t xml:space="preserve">full-time </w:t>
      </w:r>
      <w:r w:rsidR="004B4803" w:rsidRPr="00F040A4">
        <w:rPr>
          <w:rFonts w:asciiTheme="minorHAnsi" w:hAnsiTheme="minorHAnsi" w:cs="TimesNewRoman"/>
          <w:color w:val="231F20"/>
          <w:sz w:val="22"/>
          <w:szCs w:val="22"/>
        </w:rPr>
        <w:t>administrative position with the Township.</w:t>
      </w:r>
      <w:r w:rsidRPr="00F040A4">
        <w:rPr>
          <w:rFonts w:asciiTheme="minorHAnsi" w:hAnsiTheme="minorHAnsi" w:cs="TimesNewRoman"/>
          <w:color w:val="231F20"/>
          <w:sz w:val="22"/>
          <w:szCs w:val="22"/>
        </w:rPr>
        <w:t xml:space="preserve"> </w:t>
      </w:r>
      <w:r w:rsidR="00FD7143" w:rsidRPr="00F040A4">
        <w:rPr>
          <w:rFonts w:asciiTheme="minorHAnsi" w:hAnsiTheme="minorHAnsi" w:cs="TimesNewRoman"/>
          <w:color w:val="231F20"/>
          <w:sz w:val="22"/>
          <w:szCs w:val="22"/>
        </w:rPr>
        <w:t xml:space="preserve">The </w:t>
      </w:r>
      <w:r w:rsidR="00773BB9" w:rsidRPr="00F040A4">
        <w:rPr>
          <w:rFonts w:asciiTheme="minorHAnsi" w:hAnsiTheme="minorHAnsi" w:cs="TimesNewRoman"/>
          <w:color w:val="231F20"/>
          <w:sz w:val="22"/>
          <w:szCs w:val="22"/>
        </w:rPr>
        <w:t>employee</w:t>
      </w:r>
      <w:r w:rsidR="00FD7143" w:rsidRPr="00F040A4">
        <w:rPr>
          <w:rFonts w:asciiTheme="minorHAnsi" w:hAnsiTheme="minorHAnsi" w:cs="TimesNewRoman"/>
          <w:color w:val="231F20"/>
          <w:sz w:val="22"/>
          <w:szCs w:val="22"/>
        </w:rPr>
        <w:t xml:space="preserve"> reports directly to the Township Manager. </w:t>
      </w:r>
      <w:r w:rsidR="008226B5" w:rsidRPr="00F040A4">
        <w:rPr>
          <w:rFonts w:asciiTheme="minorHAnsi" w:hAnsiTheme="minorHAnsi" w:cs="TimesNewRoman"/>
          <w:color w:val="231F20"/>
          <w:sz w:val="22"/>
          <w:szCs w:val="22"/>
        </w:rPr>
        <w:t xml:space="preserve">The employee has no supervisory responsibilities. </w:t>
      </w:r>
      <w:r w:rsidR="00773BB9" w:rsidRPr="00F040A4">
        <w:rPr>
          <w:rFonts w:asciiTheme="minorHAnsi" w:hAnsiTheme="minorHAnsi" w:cs="TimesNewRoman"/>
          <w:color w:val="231F20"/>
          <w:sz w:val="22"/>
          <w:szCs w:val="22"/>
        </w:rPr>
        <w:t>Position requires availability for extended hours plus non-traditional hours required to perform job duties.</w:t>
      </w:r>
    </w:p>
    <w:p w:rsidR="00EB733C" w:rsidRPr="00F040A4" w:rsidRDefault="00EB733C" w:rsidP="00773BB9">
      <w:pPr>
        <w:jc w:val="both"/>
        <w:rPr>
          <w:rFonts w:asciiTheme="minorHAnsi" w:hAnsiTheme="minorHAnsi" w:cs="TimesNewRoman"/>
          <w:color w:val="231F20"/>
          <w:sz w:val="22"/>
          <w:szCs w:val="22"/>
        </w:rPr>
      </w:pPr>
    </w:p>
    <w:p w:rsidR="00EB733C" w:rsidRPr="00F040A4" w:rsidRDefault="00773BB9" w:rsidP="00773BB9">
      <w:pPr>
        <w:autoSpaceDE w:val="0"/>
        <w:autoSpaceDN w:val="0"/>
        <w:adjustRightInd w:val="0"/>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The Secretary/Treasurer provides clerical and administrative support activities. </w:t>
      </w:r>
      <w:r w:rsidR="00EB733C" w:rsidRPr="00F040A4">
        <w:rPr>
          <w:rFonts w:asciiTheme="minorHAnsi" w:hAnsiTheme="minorHAnsi" w:cs="TimesNewRoman"/>
          <w:color w:val="231F20"/>
          <w:sz w:val="22"/>
          <w:szCs w:val="22"/>
        </w:rPr>
        <w:t>The Secretary/Treasurer assists the Township Manager in the fiscal administration of Township activities</w:t>
      </w:r>
      <w:r w:rsidR="00A11D26" w:rsidRPr="00F040A4">
        <w:rPr>
          <w:rFonts w:asciiTheme="minorHAnsi" w:hAnsiTheme="minorHAnsi" w:cs="TimesNewRoman"/>
          <w:color w:val="231F20"/>
          <w:sz w:val="22"/>
          <w:szCs w:val="22"/>
        </w:rPr>
        <w:t xml:space="preserve">; </w:t>
      </w:r>
      <w:r w:rsidR="00EB733C" w:rsidRPr="00F040A4">
        <w:rPr>
          <w:rFonts w:asciiTheme="minorHAnsi" w:hAnsiTheme="minorHAnsi" w:cs="TimesNewRoman"/>
          <w:color w:val="231F20"/>
          <w:sz w:val="22"/>
          <w:szCs w:val="22"/>
        </w:rPr>
        <w:t>supervise</w:t>
      </w:r>
      <w:r w:rsidR="00FD7143" w:rsidRPr="00F040A4">
        <w:rPr>
          <w:rFonts w:asciiTheme="minorHAnsi" w:hAnsiTheme="minorHAnsi" w:cs="TimesNewRoman"/>
          <w:color w:val="231F20"/>
          <w:sz w:val="22"/>
          <w:szCs w:val="22"/>
        </w:rPr>
        <w:t>s</w:t>
      </w:r>
      <w:r w:rsidR="00EB733C" w:rsidRPr="00F040A4">
        <w:rPr>
          <w:rFonts w:asciiTheme="minorHAnsi" w:hAnsiTheme="minorHAnsi" w:cs="TimesNewRoman"/>
          <w:color w:val="231F20"/>
          <w:sz w:val="22"/>
          <w:szCs w:val="22"/>
        </w:rPr>
        <w:t xml:space="preserve"> the operation of all fiscal control and monitoring for all funds and routinely provide</w:t>
      </w:r>
      <w:r w:rsidR="00FD7143" w:rsidRPr="00F040A4">
        <w:rPr>
          <w:rFonts w:asciiTheme="minorHAnsi" w:hAnsiTheme="minorHAnsi" w:cs="TimesNewRoman"/>
          <w:color w:val="231F20"/>
          <w:sz w:val="22"/>
          <w:szCs w:val="22"/>
        </w:rPr>
        <w:t>s</w:t>
      </w:r>
      <w:r w:rsidR="00EB733C" w:rsidRPr="00F040A4">
        <w:rPr>
          <w:rFonts w:asciiTheme="minorHAnsi" w:hAnsiTheme="minorHAnsi" w:cs="TimesNewRoman"/>
          <w:color w:val="231F20"/>
          <w:sz w:val="22"/>
          <w:szCs w:val="22"/>
        </w:rPr>
        <w:t xml:space="preserve"> the Board of Supervisors </w:t>
      </w:r>
      <w:r w:rsidR="00A11D26" w:rsidRPr="00F040A4">
        <w:rPr>
          <w:rFonts w:asciiTheme="minorHAnsi" w:hAnsiTheme="minorHAnsi" w:cs="TimesNewRoman"/>
          <w:color w:val="231F20"/>
          <w:sz w:val="22"/>
          <w:szCs w:val="22"/>
        </w:rPr>
        <w:t xml:space="preserve">and Township Manager </w:t>
      </w:r>
      <w:r w:rsidR="00EB733C" w:rsidRPr="00F040A4">
        <w:rPr>
          <w:rFonts w:asciiTheme="minorHAnsi" w:hAnsiTheme="minorHAnsi" w:cs="TimesNewRoman"/>
          <w:color w:val="231F20"/>
          <w:sz w:val="22"/>
          <w:szCs w:val="22"/>
        </w:rPr>
        <w:t>with financial management information</w:t>
      </w:r>
      <w:r w:rsidRPr="00F040A4">
        <w:rPr>
          <w:rFonts w:asciiTheme="minorHAnsi" w:hAnsiTheme="minorHAnsi" w:cs="TimesNewRoman"/>
          <w:color w:val="231F20"/>
          <w:sz w:val="22"/>
          <w:szCs w:val="22"/>
        </w:rPr>
        <w:t>;</w:t>
      </w:r>
      <w:r w:rsidR="00A11D26" w:rsidRPr="00F040A4">
        <w:rPr>
          <w:rFonts w:asciiTheme="minorHAnsi" w:hAnsiTheme="minorHAnsi" w:cs="TimesNewRoman"/>
          <w:color w:val="231F20"/>
          <w:sz w:val="22"/>
          <w:szCs w:val="22"/>
        </w:rPr>
        <w:t xml:space="preserve"> and </w:t>
      </w:r>
      <w:r w:rsidR="00EB733C" w:rsidRPr="00F040A4">
        <w:rPr>
          <w:rFonts w:asciiTheme="minorHAnsi" w:hAnsiTheme="minorHAnsi" w:cs="TimesNewRoman"/>
          <w:color w:val="231F20"/>
          <w:sz w:val="22"/>
          <w:szCs w:val="22"/>
        </w:rPr>
        <w:t>is responsible for the administration, preparation, and execution of all Township accounting policies</w:t>
      </w:r>
      <w:r w:rsidR="00A11D26" w:rsidRPr="00F040A4">
        <w:rPr>
          <w:rFonts w:asciiTheme="minorHAnsi" w:hAnsiTheme="minorHAnsi" w:cs="TimesNewRoman"/>
          <w:color w:val="231F20"/>
          <w:sz w:val="22"/>
          <w:szCs w:val="22"/>
        </w:rPr>
        <w:t>,</w:t>
      </w:r>
      <w:r w:rsidR="00FD7143" w:rsidRPr="00F040A4">
        <w:rPr>
          <w:rFonts w:asciiTheme="minorHAnsi" w:hAnsiTheme="minorHAnsi" w:cs="TimesNewRoman"/>
          <w:color w:val="231F20"/>
          <w:sz w:val="22"/>
          <w:szCs w:val="22"/>
        </w:rPr>
        <w:t xml:space="preserve"> </w:t>
      </w:r>
      <w:r w:rsidR="00EB733C" w:rsidRPr="00F040A4">
        <w:rPr>
          <w:rFonts w:asciiTheme="minorHAnsi" w:hAnsiTheme="minorHAnsi" w:cs="TimesNewRoman"/>
          <w:color w:val="231F20"/>
          <w:sz w:val="22"/>
          <w:szCs w:val="22"/>
        </w:rPr>
        <w:t>payment of bills and accounts receivables.</w:t>
      </w:r>
      <w:r w:rsidR="009D2763" w:rsidRPr="00F040A4">
        <w:rPr>
          <w:rFonts w:asciiTheme="minorHAnsi" w:hAnsiTheme="minorHAnsi" w:cs="TimesNewRoman"/>
          <w:color w:val="231F20"/>
          <w:sz w:val="22"/>
          <w:szCs w:val="22"/>
        </w:rPr>
        <w:t xml:space="preserve"> Employee must be able to be bonded by a bonding agency approved by the Board of Supervisors.</w:t>
      </w:r>
    </w:p>
    <w:p w:rsidR="00EB733C" w:rsidRPr="00F040A4" w:rsidRDefault="00EB733C" w:rsidP="00773BB9">
      <w:pPr>
        <w:jc w:val="both"/>
        <w:rPr>
          <w:rFonts w:asciiTheme="minorHAnsi" w:hAnsiTheme="minorHAnsi" w:cs="TimesNewRoman"/>
          <w:color w:val="231F20"/>
          <w:sz w:val="22"/>
          <w:szCs w:val="22"/>
        </w:rPr>
      </w:pPr>
    </w:p>
    <w:p w:rsidR="00A11D26" w:rsidRPr="00F040A4" w:rsidRDefault="00773BB9" w:rsidP="00A11D26">
      <w:p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Work is primarily performed within an enclosed office setting; subject to conversational noise along with standard background noise found in an office environment, long periods of sitting and exposure to computer screen. When performing work outside the office setting, the employee is subject to variable weather conditions and possible exposure to heavy equipment, dust, fumes, odor and noise. </w:t>
      </w:r>
    </w:p>
    <w:p w:rsidR="00A11D26" w:rsidRPr="00F040A4" w:rsidRDefault="00A11D26" w:rsidP="00A11D26">
      <w:pPr>
        <w:autoSpaceDE w:val="0"/>
        <w:autoSpaceDN w:val="0"/>
        <w:adjustRightInd w:val="0"/>
        <w:rPr>
          <w:rFonts w:asciiTheme="minorHAnsi" w:hAnsiTheme="minorHAnsi"/>
          <w:sz w:val="22"/>
          <w:szCs w:val="22"/>
        </w:rPr>
      </w:pPr>
    </w:p>
    <w:p w:rsidR="004349BD" w:rsidRPr="00F040A4" w:rsidRDefault="004349BD" w:rsidP="004349BD">
      <w:pPr>
        <w:pStyle w:val="listheading"/>
        <w:spacing w:after="0"/>
        <w:rPr>
          <w:rFonts w:asciiTheme="minorHAnsi" w:hAnsiTheme="minorHAnsi"/>
          <w:sz w:val="22"/>
          <w:szCs w:val="22"/>
        </w:rPr>
      </w:pPr>
      <w:r w:rsidRPr="00F040A4">
        <w:rPr>
          <w:rFonts w:asciiTheme="minorHAnsi" w:hAnsiTheme="minorHAnsi"/>
          <w:sz w:val="22"/>
          <w:szCs w:val="22"/>
        </w:rPr>
        <w:t>Job Functions</w:t>
      </w:r>
    </w:p>
    <w:p w:rsidR="00473AAE" w:rsidRPr="00F040A4" w:rsidRDefault="00473AAE" w:rsidP="00473AAE">
      <w:pPr>
        <w:pStyle w:val="ListParagraph"/>
        <w:numPr>
          <w:ilvl w:val="0"/>
          <w:numId w:val="18"/>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Provide administrative support to the Board of Supervisors and the Township Manager.</w:t>
      </w:r>
    </w:p>
    <w:p w:rsidR="00473AAE" w:rsidRPr="00F040A4" w:rsidRDefault="00473AAE" w:rsidP="00473AAE">
      <w:pPr>
        <w:pStyle w:val="ListParagraph"/>
        <w:numPr>
          <w:ilvl w:val="0"/>
          <w:numId w:val="18"/>
        </w:numPr>
        <w:rPr>
          <w:rFonts w:asciiTheme="minorHAnsi" w:hAnsiTheme="minorHAnsi" w:cs="TimesNewRoman"/>
          <w:color w:val="231F20"/>
          <w:sz w:val="22"/>
          <w:szCs w:val="22"/>
        </w:rPr>
      </w:pPr>
      <w:r w:rsidRPr="00F040A4">
        <w:rPr>
          <w:rFonts w:asciiTheme="minorHAnsi" w:hAnsiTheme="minorHAnsi" w:cs="TimesNewRoman"/>
          <w:color w:val="231F20"/>
          <w:sz w:val="22"/>
          <w:szCs w:val="22"/>
        </w:rPr>
        <w:t>Handle and distribute incoming mail and other material</w:t>
      </w:r>
    </w:p>
    <w:p w:rsidR="00473AAE" w:rsidRPr="00F040A4" w:rsidRDefault="00473AAE" w:rsidP="00473AAE">
      <w:pPr>
        <w:pStyle w:val="ListParagraph"/>
        <w:numPr>
          <w:ilvl w:val="0"/>
          <w:numId w:val="18"/>
        </w:numPr>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Set up and maintain paper and electronic filing system for records, correspondence, and other material. </w:t>
      </w:r>
    </w:p>
    <w:p w:rsidR="00473AAE" w:rsidRPr="00F040A4" w:rsidRDefault="00473AAE" w:rsidP="00473AAE">
      <w:pPr>
        <w:pStyle w:val="ListParagraph"/>
        <w:numPr>
          <w:ilvl w:val="0"/>
          <w:numId w:val="18"/>
        </w:numPr>
        <w:rPr>
          <w:rFonts w:asciiTheme="minorHAnsi" w:hAnsiTheme="minorHAnsi" w:cs="TimesNewRoman"/>
          <w:color w:val="231F20"/>
          <w:sz w:val="22"/>
          <w:szCs w:val="22"/>
        </w:rPr>
      </w:pPr>
      <w:r w:rsidRPr="00F040A4">
        <w:rPr>
          <w:rFonts w:asciiTheme="minorHAnsi" w:hAnsiTheme="minorHAnsi" w:cs="TimesNewRoman"/>
          <w:color w:val="231F20"/>
          <w:sz w:val="22"/>
          <w:szCs w:val="22"/>
        </w:rPr>
        <w:t>Coordinate the flow of information both internally and externally</w:t>
      </w:r>
    </w:p>
    <w:p w:rsidR="00E91E0C" w:rsidRPr="00F040A4" w:rsidRDefault="00473AAE" w:rsidP="00473AAE">
      <w:pPr>
        <w:pStyle w:val="ListParagraph"/>
        <w:numPr>
          <w:ilvl w:val="0"/>
          <w:numId w:val="18"/>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lastRenderedPageBreak/>
        <w:t xml:space="preserve">Greet visitors and callers, handle inquiries, and direct them to the appropriate persons. </w:t>
      </w:r>
    </w:p>
    <w:p w:rsidR="00473AAE" w:rsidRPr="00F040A4" w:rsidRDefault="00473AAE" w:rsidP="00473AAE">
      <w:pPr>
        <w:pStyle w:val="ListParagraph"/>
        <w:numPr>
          <w:ilvl w:val="0"/>
          <w:numId w:val="18"/>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Interact with the public. Maintain and promote goodwill and positive citizen relations.</w:t>
      </w:r>
    </w:p>
    <w:p w:rsidR="00473AAE" w:rsidRPr="00F040A4" w:rsidRDefault="00473AAE" w:rsidP="00473AAE">
      <w:pPr>
        <w:pStyle w:val="ListParagraph"/>
        <w:numPr>
          <w:ilvl w:val="0"/>
          <w:numId w:val="18"/>
        </w:numPr>
        <w:rPr>
          <w:rFonts w:asciiTheme="minorHAnsi" w:hAnsiTheme="minorHAnsi" w:cs="TimesNewRoman"/>
          <w:color w:val="231F20"/>
          <w:sz w:val="22"/>
          <w:szCs w:val="22"/>
        </w:rPr>
      </w:pPr>
      <w:r w:rsidRPr="00F040A4">
        <w:rPr>
          <w:rFonts w:asciiTheme="minorHAnsi" w:hAnsiTheme="minorHAnsi" w:cs="TimesNewRoman"/>
          <w:color w:val="231F20"/>
          <w:sz w:val="22"/>
          <w:szCs w:val="22"/>
        </w:rPr>
        <w:t>Operate office equipment such as fax machines, copiers, and phone systems, and use computers for spreadsheet, word processing, database management, and other applications.</w:t>
      </w:r>
    </w:p>
    <w:p w:rsidR="000E62E7" w:rsidRPr="00F040A4" w:rsidRDefault="000E62E7" w:rsidP="00473AAE">
      <w:pPr>
        <w:pStyle w:val="ListParagraph"/>
        <w:numPr>
          <w:ilvl w:val="0"/>
          <w:numId w:val="18"/>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Utilize </w:t>
      </w:r>
      <w:proofErr w:type="gramStart"/>
      <w:r w:rsidRPr="00F040A4">
        <w:rPr>
          <w:rFonts w:asciiTheme="minorHAnsi" w:hAnsiTheme="minorHAnsi" w:cs="TimesNewRoman"/>
          <w:color w:val="231F20"/>
          <w:sz w:val="22"/>
          <w:szCs w:val="22"/>
        </w:rPr>
        <w:t>a</w:t>
      </w:r>
      <w:r w:rsidR="00D11FCD" w:rsidRPr="00F040A4">
        <w:rPr>
          <w:rFonts w:asciiTheme="minorHAnsi" w:hAnsiTheme="minorHAnsi" w:cs="TimesNewRoman"/>
          <w:color w:val="231F20"/>
          <w:sz w:val="22"/>
          <w:szCs w:val="22"/>
        </w:rPr>
        <w:t>n</w:t>
      </w:r>
      <w:r w:rsidRPr="00F040A4">
        <w:rPr>
          <w:rFonts w:asciiTheme="minorHAnsi" w:hAnsiTheme="minorHAnsi" w:cs="TimesNewRoman"/>
          <w:color w:val="231F20"/>
          <w:sz w:val="22"/>
          <w:szCs w:val="22"/>
        </w:rPr>
        <w:t xml:space="preserve"> accounting</w:t>
      </w:r>
      <w:proofErr w:type="gramEnd"/>
      <w:r w:rsidRPr="00F040A4">
        <w:rPr>
          <w:rFonts w:asciiTheme="minorHAnsi" w:hAnsiTheme="minorHAnsi" w:cs="TimesNewRoman"/>
          <w:color w:val="231F20"/>
          <w:sz w:val="22"/>
          <w:szCs w:val="22"/>
        </w:rPr>
        <w:t xml:space="preserve"> software to support the accounting operations of the Township. All money shall be segregated into funds as required by law and/or Township policy.</w:t>
      </w:r>
    </w:p>
    <w:p w:rsidR="000E62E7" w:rsidRPr="00F040A4" w:rsidRDefault="000E62E7" w:rsidP="00473AAE">
      <w:pPr>
        <w:pStyle w:val="ListParagraph"/>
        <w:numPr>
          <w:ilvl w:val="0"/>
          <w:numId w:val="18"/>
        </w:numPr>
        <w:autoSpaceDE w:val="0"/>
        <w:autoSpaceDN w:val="0"/>
        <w:adjustRightInd w:val="0"/>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Responsible for accounts receivable. Receive all moneys due the Township and deposit the same promptly upon receipt in the applicable depositories selected by the Board of Supervisors. Maintain a distinct and accurate account of all moneys received by the Township.</w:t>
      </w:r>
      <w:r w:rsidR="00AF68C1" w:rsidRPr="00F040A4">
        <w:rPr>
          <w:rFonts w:asciiTheme="minorHAnsi" w:hAnsiTheme="minorHAnsi" w:cs="TimesNewRoman"/>
          <w:color w:val="231F20"/>
          <w:sz w:val="22"/>
          <w:szCs w:val="22"/>
        </w:rPr>
        <w:t xml:space="preserve"> Utilize tax records.</w:t>
      </w:r>
    </w:p>
    <w:p w:rsidR="00B2137E" w:rsidRPr="00F040A4" w:rsidRDefault="000E62E7" w:rsidP="00D11FCD">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Responsible for accounts payable. Complete payments and control expenses by receiving, processing, verifying, and reconciling invoices.</w:t>
      </w:r>
      <w:r w:rsidR="00B2137E" w:rsidRPr="00F040A4">
        <w:rPr>
          <w:rFonts w:asciiTheme="minorHAnsi" w:hAnsiTheme="minorHAnsi" w:cs="TimesNewRoman"/>
          <w:b w:val="0"/>
          <w:color w:val="231F20"/>
          <w:sz w:val="22"/>
          <w:szCs w:val="22"/>
        </w:rPr>
        <w:t xml:space="preserve"> Pay vendors and charges expenses to appropriate accounts.</w:t>
      </w:r>
    </w:p>
    <w:p w:rsidR="0036700D" w:rsidRPr="00F040A4" w:rsidRDefault="00B2137E" w:rsidP="0036700D">
      <w:pPr>
        <w:pStyle w:val="ListParagraph"/>
        <w:numPr>
          <w:ilvl w:val="0"/>
          <w:numId w:val="9"/>
        </w:numPr>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Process the Township payroll and payroll related expenses. </w:t>
      </w:r>
      <w:r w:rsidR="0036700D" w:rsidRPr="00F040A4">
        <w:rPr>
          <w:rFonts w:asciiTheme="minorHAnsi" w:hAnsiTheme="minorHAnsi" w:cs="TimesNewRoman"/>
          <w:color w:val="231F20"/>
          <w:sz w:val="22"/>
          <w:szCs w:val="22"/>
        </w:rPr>
        <w:t>Maintain payroll records.</w:t>
      </w:r>
    </w:p>
    <w:p w:rsidR="000E62E7" w:rsidRPr="00F040A4" w:rsidRDefault="00B2137E" w:rsidP="00D11FCD">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Responsible for </w:t>
      </w:r>
      <w:r w:rsidR="000E62E7" w:rsidRPr="00F040A4">
        <w:rPr>
          <w:rFonts w:asciiTheme="minorHAnsi" w:hAnsiTheme="minorHAnsi" w:cs="TimesNewRoman"/>
          <w:b w:val="0"/>
          <w:color w:val="231F20"/>
          <w:sz w:val="22"/>
          <w:szCs w:val="22"/>
        </w:rPr>
        <w:t>benefits processing and record keeping</w:t>
      </w:r>
      <w:r w:rsidRPr="00F040A4">
        <w:rPr>
          <w:rFonts w:asciiTheme="minorHAnsi" w:hAnsiTheme="minorHAnsi" w:cs="TimesNewRoman"/>
          <w:b w:val="0"/>
          <w:color w:val="231F20"/>
          <w:sz w:val="22"/>
          <w:szCs w:val="22"/>
        </w:rPr>
        <w:t>.</w:t>
      </w:r>
    </w:p>
    <w:p w:rsidR="000E62E7" w:rsidRPr="00F040A4" w:rsidRDefault="000E62E7" w:rsidP="00D11FCD">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Review and approve monthly bank reconciliations</w:t>
      </w:r>
      <w:r w:rsidR="00B2137E" w:rsidRPr="00F040A4">
        <w:rPr>
          <w:rFonts w:asciiTheme="minorHAnsi" w:hAnsiTheme="minorHAnsi" w:cs="TimesNewRoman"/>
          <w:b w:val="0"/>
          <w:color w:val="231F20"/>
          <w:sz w:val="22"/>
          <w:szCs w:val="22"/>
        </w:rPr>
        <w:t xml:space="preserve"> for all accounts</w:t>
      </w:r>
      <w:r w:rsidRPr="00F040A4">
        <w:rPr>
          <w:rFonts w:asciiTheme="minorHAnsi" w:hAnsiTheme="minorHAnsi" w:cs="TimesNewRoman"/>
          <w:b w:val="0"/>
          <w:color w:val="231F20"/>
          <w:sz w:val="22"/>
          <w:szCs w:val="22"/>
        </w:rPr>
        <w:t>.</w:t>
      </w:r>
    </w:p>
    <w:p w:rsidR="00D11FCD" w:rsidRPr="00F040A4" w:rsidRDefault="00CB6119" w:rsidP="00D11FCD">
      <w:pPr>
        <w:pStyle w:val="ListParagraph"/>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Prepare an accurate monthly financial report for presentation at the public meeting of the Board of Supervisors. The report shall include all </w:t>
      </w:r>
      <w:proofErr w:type="gramStart"/>
      <w:r w:rsidRPr="00F040A4">
        <w:rPr>
          <w:rFonts w:asciiTheme="minorHAnsi" w:hAnsiTheme="minorHAnsi" w:cs="TimesNewRoman"/>
          <w:color w:val="231F20"/>
          <w:sz w:val="22"/>
          <w:szCs w:val="22"/>
        </w:rPr>
        <w:t>receipts,</w:t>
      </w:r>
      <w:proofErr w:type="gramEnd"/>
      <w:r w:rsidRPr="00F040A4">
        <w:rPr>
          <w:rFonts w:asciiTheme="minorHAnsi" w:hAnsiTheme="minorHAnsi" w:cs="TimesNewRoman"/>
          <w:color w:val="231F20"/>
          <w:sz w:val="22"/>
          <w:szCs w:val="22"/>
        </w:rPr>
        <w:t xml:space="preserve"> all invoices paid</w:t>
      </w:r>
      <w:r w:rsidR="00D11FCD" w:rsidRPr="00F040A4">
        <w:rPr>
          <w:rFonts w:asciiTheme="minorHAnsi" w:hAnsiTheme="minorHAnsi" w:cs="TimesNewRoman"/>
          <w:color w:val="231F20"/>
          <w:sz w:val="22"/>
          <w:szCs w:val="22"/>
        </w:rPr>
        <w:t xml:space="preserve"> and</w:t>
      </w:r>
      <w:r w:rsidRPr="00F040A4">
        <w:rPr>
          <w:rFonts w:asciiTheme="minorHAnsi" w:hAnsiTheme="minorHAnsi" w:cs="TimesNewRoman"/>
          <w:color w:val="231F20"/>
          <w:sz w:val="22"/>
          <w:szCs w:val="22"/>
        </w:rPr>
        <w:t xml:space="preserve"> account balances.</w:t>
      </w:r>
      <w:r w:rsidR="00D11FCD" w:rsidRPr="00F040A4">
        <w:rPr>
          <w:rFonts w:asciiTheme="minorHAnsi" w:hAnsiTheme="minorHAnsi" w:cs="TimesNewRoman"/>
          <w:color w:val="231F20"/>
          <w:sz w:val="22"/>
          <w:szCs w:val="22"/>
        </w:rPr>
        <w:t xml:space="preserve"> Assist the Township Manager in the preparation of financial projections and special financial reports.</w:t>
      </w:r>
    </w:p>
    <w:p w:rsidR="00D11FCD" w:rsidRPr="00F040A4" w:rsidRDefault="00D11FCD" w:rsidP="00D11FCD">
      <w:pPr>
        <w:pStyle w:val="ListParagraph"/>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Complete required </w:t>
      </w:r>
      <w:r w:rsidR="00E91E0C" w:rsidRPr="00F040A4">
        <w:rPr>
          <w:rFonts w:asciiTheme="minorHAnsi" w:hAnsiTheme="minorHAnsi" w:cs="TimesNewRoman"/>
          <w:color w:val="231F20"/>
          <w:sz w:val="22"/>
          <w:szCs w:val="22"/>
        </w:rPr>
        <w:t xml:space="preserve">reporting </w:t>
      </w:r>
      <w:r w:rsidRPr="00F040A4">
        <w:rPr>
          <w:rFonts w:asciiTheme="minorHAnsi" w:hAnsiTheme="minorHAnsi" w:cs="TimesNewRoman"/>
          <w:color w:val="231F20"/>
          <w:sz w:val="22"/>
          <w:szCs w:val="22"/>
        </w:rPr>
        <w:t xml:space="preserve">forms for </w:t>
      </w:r>
      <w:r w:rsidR="00455404" w:rsidRPr="00F040A4">
        <w:rPr>
          <w:rFonts w:asciiTheme="minorHAnsi" w:hAnsiTheme="minorHAnsi" w:cs="TimesNewRoman"/>
          <w:color w:val="231F20"/>
          <w:sz w:val="22"/>
          <w:szCs w:val="22"/>
        </w:rPr>
        <w:t>State and other authorized entit</w:t>
      </w:r>
      <w:r w:rsidR="00E91E0C" w:rsidRPr="00F040A4">
        <w:rPr>
          <w:rFonts w:asciiTheme="minorHAnsi" w:hAnsiTheme="minorHAnsi" w:cs="TimesNewRoman"/>
          <w:color w:val="231F20"/>
          <w:sz w:val="22"/>
          <w:szCs w:val="22"/>
        </w:rPr>
        <w:t>ies</w:t>
      </w:r>
      <w:r w:rsidR="00455404" w:rsidRPr="00F040A4">
        <w:rPr>
          <w:rFonts w:asciiTheme="minorHAnsi" w:hAnsiTheme="minorHAnsi" w:cs="TimesNewRoman"/>
          <w:color w:val="231F20"/>
          <w:sz w:val="22"/>
          <w:szCs w:val="22"/>
        </w:rPr>
        <w:t xml:space="preserve"> </w:t>
      </w:r>
      <w:r w:rsidRPr="00F040A4">
        <w:rPr>
          <w:rFonts w:asciiTheme="minorHAnsi" w:hAnsiTheme="minorHAnsi" w:cs="TimesNewRoman"/>
          <w:color w:val="231F20"/>
          <w:sz w:val="22"/>
          <w:szCs w:val="22"/>
        </w:rPr>
        <w:t>as required by law.</w:t>
      </w:r>
    </w:p>
    <w:p w:rsidR="00D11FCD" w:rsidRPr="00F040A4" w:rsidRDefault="00D11FCD" w:rsidP="00D11FCD">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Assists in developing and compiling the annual budget; assists in the review and preparation of budget estimates; provides financial and budget information to other departments and assists in resolving questions and issues; prepares the monthly treasurer’s report, comparing budget versus current actual revenues and expenditures; </w:t>
      </w:r>
    </w:p>
    <w:p w:rsidR="00D11FCD" w:rsidRPr="00F040A4" w:rsidRDefault="00D11FCD" w:rsidP="00D11FCD">
      <w:pPr>
        <w:pStyle w:val="ListParagraph"/>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Maintain all Township financial records in an orderly fashion for presentation to the auditors for the required annual audit.</w:t>
      </w:r>
    </w:p>
    <w:p w:rsidR="00A13418" w:rsidRPr="00F040A4" w:rsidRDefault="00A13418" w:rsidP="00A13418">
      <w:pPr>
        <w:pStyle w:val="ListParagraph"/>
        <w:numPr>
          <w:ilvl w:val="0"/>
          <w:numId w:val="9"/>
        </w:numPr>
        <w:jc w:val="both"/>
        <w:rPr>
          <w:rFonts w:asciiTheme="minorHAnsi" w:hAnsiTheme="minorHAnsi" w:cs="Arial"/>
          <w:color w:val="FF0000"/>
          <w:sz w:val="22"/>
          <w:szCs w:val="22"/>
        </w:rPr>
      </w:pPr>
      <w:r w:rsidRPr="00F040A4">
        <w:rPr>
          <w:rFonts w:asciiTheme="minorHAnsi" w:hAnsiTheme="minorHAnsi" w:cs="TimesNewRoman"/>
          <w:color w:val="231F20"/>
          <w:sz w:val="22"/>
          <w:szCs w:val="22"/>
        </w:rPr>
        <w:t>Assist in purchasing processes. Ensure purchases are bought at the most competitive price. Maintain purchasing information, files and records (e.g. competitive bids, vender files, etc.) for the purpose of ensuring the availability of documentation and compliance with established policies and regulatory guidelines. Continually improve purchasing methods to drive down spending</w:t>
      </w:r>
      <w:r w:rsidRPr="00F040A4">
        <w:rPr>
          <w:rFonts w:asciiTheme="minorHAnsi" w:hAnsiTheme="minorHAnsi"/>
          <w:sz w:val="22"/>
          <w:szCs w:val="22"/>
        </w:rPr>
        <w:t>.</w:t>
      </w:r>
      <w:r w:rsidR="00264C6D" w:rsidRPr="00F040A4">
        <w:rPr>
          <w:rFonts w:asciiTheme="minorHAnsi" w:hAnsiTheme="minorHAnsi"/>
          <w:sz w:val="22"/>
          <w:szCs w:val="22"/>
        </w:rPr>
        <w:t xml:space="preserve"> </w:t>
      </w:r>
    </w:p>
    <w:p w:rsidR="002834C2" w:rsidRPr="00F040A4" w:rsidRDefault="002834C2" w:rsidP="002834C2">
      <w:pPr>
        <w:pStyle w:val="ListParagraph"/>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Advertise public meetings in compliance with established policies and regulatory guidelines</w:t>
      </w:r>
    </w:p>
    <w:p w:rsidR="002834C2" w:rsidRPr="00F040A4" w:rsidRDefault="002834C2" w:rsidP="002834C2">
      <w:pPr>
        <w:pStyle w:val="ListParagraph"/>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Compose, type, distribute and records meeting minutes </w:t>
      </w:r>
    </w:p>
    <w:p w:rsidR="002834C2" w:rsidRPr="00F040A4" w:rsidRDefault="002834C2" w:rsidP="002834C2">
      <w:pPr>
        <w:pStyle w:val="ListParagraph"/>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Record all ordinances and resolutions.</w:t>
      </w:r>
    </w:p>
    <w:p w:rsidR="00E91E0C" w:rsidRPr="00F040A4" w:rsidRDefault="00E91E0C" w:rsidP="00E91E0C">
      <w:pPr>
        <w:pStyle w:val="ListParagraph"/>
        <w:numPr>
          <w:ilvl w:val="0"/>
          <w:numId w:val="9"/>
        </w:numPr>
        <w:rPr>
          <w:rFonts w:asciiTheme="minorHAnsi" w:hAnsiTheme="minorHAnsi" w:cs="TimesNewRoman"/>
          <w:color w:val="231F20"/>
          <w:sz w:val="22"/>
          <w:szCs w:val="22"/>
        </w:rPr>
      </w:pPr>
      <w:r w:rsidRPr="00F040A4">
        <w:rPr>
          <w:rFonts w:asciiTheme="minorHAnsi" w:hAnsiTheme="minorHAnsi" w:cs="TimesNewRoman"/>
          <w:color w:val="231F20"/>
          <w:sz w:val="22"/>
          <w:szCs w:val="22"/>
        </w:rPr>
        <w:t>Prepare bid packets requiring board approval and process awards.</w:t>
      </w:r>
    </w:p>
    <w:p w:rsidR="00A13418" w:rsidRPr="00F040A4" w:rsidRDefault="00E91E0C" w:rsidP="00D11FCD">
      <w:pPr>
        <w:pStyle w:val="ListParagraph"/>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Issue permits and associated billing.</w:t>
      </w:r>
    </w:p>
    <w:p w:rsidR="00473AAE" w:rsidRPr="00F040A4" w:rsidRDefault="005D2CC4" w:rsidP="00E91E0C">
      <w:pPr>
        <w:pStyle w:val="Default"/>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Responsible for adherence to the Township Personnel Manual. </w:t>
      </w:r>
    </w:p>
    <w:p w:rsidR="00473AAE" w:rsidRPr="00F040A4" w:rsidRDefault="008701FC" w:rsidP="00E91E0C">
      <w:pPr>
        <w:pStyle w:val="Default"/>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Promote, support and facilitates teamwork and harmony between all </w:t>
      </w:r>
      <w:r w:rsidR="00B15156" w:rsidRPr="00F040A4">
        <w:rPr>
          <w:rFonts w:asciiTheme="minorHAnsi" w:hAnsiTheme="minorHAnsi" w:cs="TimesNewRoman"/>
          <w:color w:val="231F20"/>
          <w:sz w:val="22"/>
          <w:szCs w:val="22"/>
        </w:rPr>
        <w:t>township staff</w:t>
      </w:r>
      <w:r w:rsidRPr="00F040A4">
        <w:rPr>
          <w:rFonts w:asciiTheme="minorHAnsi" w:hAnsiTheme="minorHAnsi" w:cs="TimesNewRoman"/>
          <w:color w:val="231F20"/>
          <w:sz w:val="22"/>
          <w:szCs w:val="22"/>
        </w:rPr>
        <w:t xml:space="preserve"> by promoting and fostering a positive, visible teamwork attitude among </w:t>
      </w:r>
      <w:r w:rsidR="00CF11B8" w:rsidRPr="00F040A4">
        <w:rPr>
          <w:rFonts w:asciiTheme="minorHAnsi" w:hAnsiTheme="minorHAnsi" w:cs="TimesNewRoman"/>
          <w:color w:val="231F20"/>
          <w:sz w:val="22"/>
          <w:szCs w:val="22"/>
        </w:rPr>
        <w:t>all township staff</w:t>
      </w:r>
      <w:r w:rsidRPr="00F040A4">
        <w:rPr>
          <w:rFonts w:asciiTheme="minorHAnsi" w:hAnsiTheme="minorHAnsi" w:cs="TimesNewRoman"/>
          <w:color w:val="231F20"/>
          <w:sz w:val="22"/>
          <w:szCs w:val="22"/>
        </w:rPr>
        <w:t>.</w:t>
      </w:r>
      <w:r w:rsidR="00CD7FF3" w:rsidRPr="00F040A4">
        <w:rPr>
          <w:rFonts w:asciiTheme="minorHAnsi" w:hAnsiTheme="minorHAnsi" w:cs="TimesNewRoman"/>
          <w:color w:val="231F20"/>
          <w:sz w:val="22"/>
          <w:szCs w:val="22"/>
        </w:rPr>
        <w:t xml:space="preserve"> </w:t>
      </w:r>
    </w:p>
    <w:p w:rsidR="005D2CC4" w:rsidRPr="00F040A4" w:rsidRDefault="00084382" w:rsidP="00E91E0C">
      <w:pPr>
        <w:pStyle w:val="Default"/>
        <w:numPr>
          <w:ilvl w:val="0"/>
          <w:numId w:val="9"/>
        </w:numPr>
        <w:jc w:val="both"/>
        <w:rPr>
          <w:rFonts w:asciiTheme="minorHAnsi" w:hAnsiTheme="minorHAnsi" w:cs="TimesNewRoman"/>
          <w:color w:val="231F20"/>
          <w:sz w:val="22"/>
          <w:szCs w:val="22"/>
        </w:rPr>
      </w:pPr>
      <w:r w:rsidRPr="00F040A4">
        <w:rPr>
          <w:rFonts w:asciiTheme="minorHAnsi" w:hAnsiTheme="minorHAnsi" w:cs="TimesNewRoman"/>
          <w:color w:val="231F20"/>
          <w:sz w:val="22"/>
          <w:szCs w:val="22"/>
        </w:rPr>
        <w:t xml:space="preserve">Ensure implementation of safety regulations. </w:t>
      </w:r>
    </w:p>
    <w:p w:rsidR="00CF11B8" w:rsidRPr="00F040A4" w:rsidRDefault="00CF11B8" w:rsidP="00C135DC">
      <w:pPr>
        <w:rPr>
          <w:rFonts w:asciiTheme="minorHAnsi" w:hAnsiTheme="minorHAnsi"/>
          <w:sz w:val="22"/>
          <w:szCs w:val="22"/>
        </w:rPr>
      </w:pPr>
    </w:p>
    <w:p w:rsidR="00544751" w:rsidRPr="00F040A4" w:rsidRDefault="00544751" w:rsidP="00C135DC">
      <w:pPr>
        <w:pStyle w:val="listheading"/>
        <w:spacing w:after="0"/>
        <w:rPr>
          <w:rFonts w:asciiTheme="minorHAnsi" w:hAnsiTheme="minorHAnsi"/>
          <w:sz w:val="22"/>
          <w:szCs w:val="22"/>
        </w:rPr>
      </w:pPr>
      <w:r w:rsidRPr="00F040A4">
        <w:rPr>
          <w:rFonts w:asciiTheme="minorHAnsi" w:hAnsiTheme="minorHAnsi"/>
          <w:sz w:val="22"/>
          <w:szCs w:val="22"/>
        </w:rPr>
        <w:t>Requirements</w:t>
      </w:r>
    </w:p>
    <w:p w:rsidR="00B92C5A" w:rsidRPr="00F040A4" w:rsidRDefault="00B92C5A" w:rsidP="00F040A4">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Graduation from a recognized four-year college or university with a major in accounting, finance, business administration or a closely related field</w:t>
      </w:r>
      <w:r w:rsidR="00F040A4">
        <w:rPr>
          <w:rFonts w:asciiTheme="minorHAnsi" w:hAnsiTheme="minorHAnsi" w:cs="TimesNewRoman"/>
          <w:b w:val="0"/>
          <w:color w:val="231F20"/>
          <w:sz w:val="22"/>
          <w:szCs w:val="22"/>
        </w:rPr>
        <w:t>; and a</w:t>
      </w:r>
      <w:r w:rsidRPr="00F040A4">
        <w:rPr>
          <w:rFonts w:asciiTheme="minorHAnsi" w:hAnsiTheme="minorHAnsi" w:cs="TimesNewRoman"/>
          <w:b w:val="0"/>
          <w:color w:val="231F20"/>
          <w:sz w:val="22"/>
          <w:szCs w:val="22"/>
        </w:rPr>
        <w:t>t least five years of progressively responsible professional accounting experience, preferably in a governmental agency; or an equivalent combination of training and experience.</w:t>
      </w:r>
    </w:p>
    <w:p w:rsidR="007A22E5" w:rsidRPr="00F040A4" w:rsidRDefault="007A22E5"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Knowledge of administrative and clerical procedures. </w:t>
      </w:r>
    </w:p>
    <w:p w:rsidR="00F040A4" w:rsidRPr="00F040A4" w:rsidRDefault="00F040A4" w:rsidP="00F040A4">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Knowledge of principles and practices of general fund, and governmental accounting including financial statement preparation and methods of financial control and reporting; internal control and audit </w:t>
      </w:r>
      <w:r w:rsidRPr="00F040A4">
        <w:rPr>
          <w:rFonts w:asciiTheme="minorHAnsi" w:hAnsiTheme="minorHAnsi" w:cs="TimesNewRoman"/>
          <w:b w:val="0"/>
          <w:color w:val="231F20"/>
          <w:sz w:val="22"/>
          <w:szCs w:val="22"/>
        </w:rPr>
        <w:lastRenderedPageBreak/>
        <w:t>principles and practices; principles and practices of municipal budgeting; Township functions and associated financial management and reporting issues.</w:t>
      </w:r>
    </w:p>
    <w:p w:rsidR="00F040A4" w:rsidRPr="00F040A4" w:rsidRDefault="00F040A4" w:rsidP="00F040A4">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Knowledge of principles and practices of business data processing particularly related to the processing of accounting and financial information; public purchasing and contracting principles and practices, including competitive bidding procedures.</w:t>
      </w:r>
    </w:p>
    <w:p w:rsidR="007A22E5" w:rsidRPr="00F040A4" w:rsidRDefault="007A22E5"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Possess extensive computer skills and a working knowledge of accounting software, spreadsheets, word processing, database management, internet, email applications and other applications.</w:t>
      </w:r>
    </w:p>
    <w:p w:rsidR="00F040A4" w:rsidRPr="00F040A4" w:rsidRDefault="00F040A4" w:rsidP="00F040A4">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Able to use written and oral communication skills; read and interpret complex data, information and documents; analyze and solve problems; observe and interpret situations; learn and apply new information or skills; perform highly detailed work on multiple, concurrent tasks; work under deadlines with constant interruptions and interact with Township management, staff, outside entity representatives and the general public.</w:t>
      </w:r>
    </w:p>
    <w:p w:rsidR="007A22E5" w:rsidRPr="00F040A4" w:rsidRDefault="007A22E5"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Able to analyze and make recommendations on complex financial data; and evaluate financial programs and make sound recommendations for improvement. </w:t>
      </w:r>
    </w:p>
    <w:p w:rsidR="007A22E5" w:rsidRPr="00F040A4" w:rsidRDefault="007A22E5"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Able to understand, interpret, explain and apply state and federal laws regulating Township financial accounting, reporting and record keeping.</w:t>
      </w:r>
    </w:p>
    <w:p w:rsidR="007A22E5" w:rsidRPr="00F040A4" w:rsidRDefault="007A22E5"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Able to develop and implement financial procedures and controls; perform complicated mathematical calculations and analyses; prepare clear, concise and comprehensive financial statements, reports and written materials</w:t>
      </w:r>
      <w:r w:rsidR="00F040A4">
        <w:rPr>
          <w:rFonts w:asciiTheme="minorHAnsi" w:hAnsiTheme="minorHAnsi" w:cs="TimesNewRoman"/>
          <w:b w:val="0"/>
          <w:color w:val="231F20"/>
          <w:sz w:val="22"/>
          <w:szCs w:val="22"/>
        </w:rPr>
        <w:t>.</w:t>
      </w:r>
    </w:p>
    <w:p w:rsidR="007A22E5" w:rsidRPr="00F040A4" w:rsidRDefault="007A22E5"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Able to reason, solve problems and provide oral and written communication with Township personnel, residents, contractors, vendors, etc. </w:t>
      </w:r>
    </w:p>
    <w:p w:rsidR="007A22E5" w:rsidRPr="00F040A4" w:rsidRDefault="007A22E5"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Able to exercise sound independent judgment within general policy guidelines; establish and maintaining effective working relationships with management, staff, auditors and outside entity representatives. </w:t>
      </w:r>
    </w:p>
    <w:p w:rsidR="00F040A4" w:rsidRPr="00F040A4" w:rsidRDefault="00F040A4" w:rsidP="00F040A4">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 xml:space="preserve">Able to sit; talk or hear, in person and by telephone; walk and stand; operate computers and standard office equipment and regularly lift up to 25 pounds. </w:t>
      </w:r>
    </w:p>
    <w:p w:rsidR="00F57C03" w:rsidRPr="00F040A4" w:rsidRDefault="00E55128"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W</w:t>
      </w:r>
      <w:r w:rsidR="00F57C03" w:rsidRPr="00F040A4">
        <w:rPr>
          <w:rFonts w:asciiTheme="minorHAnsi" w:hAnsiTheme="minorHAnsi" w:cs="TimesNewRoman"/>
          <w:b w:val="0"/>
          <w:color w:val="231F20"/>
          <w:sz w:val="22"/>
          <w:szCs w:val="22"/>
        </w:rPr>
        <w:t xml:space="preserve">illing and available to respond to emergency situations outside of the standard working hours prescribed in the Personnel Manual. </w:t>
      </w:r>
    </w:p>
    <w:p w:rsidR="00DE5B18" w:rsidRPr="00F040A4" w:rsidRDefault="00F85F50" w:rsidP="007A22E5">
      <w:pPr>
        <w:pStyle w:val="listheading"/>
        <w:numPr>
          <w:ilvl w:val="0"/>
          <w:numId w:val="9"/>
        </w:numPr>
        <w:spacing w:after="0"/>
        <w:jc w:val="both"/>
        <w:rPr>
          <w:rFonts w:asciiTheme="minorHAnsi" w:hAnsiTheme="minorHAnsi" w:cs="TimesNewRoman"/>
          <w:b w:val="0"/>
          <w:color w:val="231F20"/>
          <w:sz w:val="22"/>
          <w:szCs w:val="22"/>
        </w:rPr>
      </w:pPr>
      <w:r w:rsidRPr="00F040A4">
        <w:rPr>
          <w:rFonts w:asciiTheme="minorHAnsi" w:hAnsiTheme="minorHAnsi" w:cs="TimesNewRoman"/>
          <w:b w:val="0"/>
          <w:color w:val="231F20"/>
          <w:sz w:val="22"/>
          <w:szCs w:val="22"/>
        </w:rPr>
        <w:t>Able to</w:t>
      </w:r>
      <w:r w:rsidR="00DE5B18" w:rsidRPr="00F040A4">
        <w:rPr>
          <w:rFonts w:asciiTheme="minorHAnsi" w:hAnsiTheme="minorHAnsi" w:cs="TimesNewRoman"/>
          <w:b w:val="0"/>
          <w:color w:val="231F20"/>
          <w:sz w:val="22"/>
          <w:szCs w:val="22"/>
        </w:rPr>
        <w:t xml:space="preserve"> </w:t>
      </w:r>
      <w:r w:rsidR="00E24F7C" w:rsidRPr="00F040A4">
        <w:rPr>
          <w:rFonts w:asciiTheme="minorHAnsi" w:hAnsiTheme="minorHAnsi" w:cs="TimesNewRoman"/>
          <w:b w:val="0"/>
          <w:color w:val="231F20"/>
          <w:sz w:val="22"/>
          <w:szCs w:val="22"/>
        </w:rPr>
        <w:t>follow</w:t>
      </w:r>
      <w:r w:rsidR="00DE5B18" w:rsidRPr="00F040A4">
        <w:rPr>
          <w:rFonts w:asciiTheme="minorHAnsi" w:hAnsiTheme="minorHAnsi" w:cs="TimesNewRoman"/>
          <w:b w:val="0"/>
          <w:color w:val="231F20"/>
          <w:sz w:val="22"/>
          <w:szCs w:val="22"/>
        </w:rPr>
        <w:t xml:space="preserve"> safety regulations.</w:t>
      </w:r>
    </w:p>
    <w:p w:rsidR="00566E05" w:rsidRPr="00F040A4" w:rsidRDefault="00566E05" w:rsidP="004349BD">
      <w:pPr>
        <w:jc w:val="both"/>
        <w:rPr>
          <w:rFonts w:asciiTheme="minorHAnsi" w:hAnsiTheme="minorHAnsi" w:cs="TimesNewRoman"/>
          <w:color w:val="231F20"/>
          <w:sz w:val="22"/>
          <w:szCs w:val="22"/>
        </w:rPr>
      </w:pPr>
    </w:p>
    <w:p w:rsidR="00566E05" w:rsidRPr="00F040A4" w:rsidRDefault="00566E05" w:rsidP="004349BD">
      <w:pPr>
        <w:jc w:val="both"/>
        <w:rPr>
          <w:rFonts w:asciiTheme="minorHAnsi" w:hAnsiTheme="minorHAnsi" w:cs="TimesNewRoman"/>
          <w:color w:val="231F20"/>
          <w:sz w:val="22"/>
          <w:szCs w:val="22"/>
        </w:rPr>
      </w:pPr>
    </w:p>
    <w:p w:rsidR="00F040A4" w:rsidRPr="00F040A4" w:rsidRDefault="00F040A4" w:rsidP="004349BD">
      <w:pPr>
        <w:jc w:val="both"/>
        <w:rPr>
          <w:rFonts w:asciiTheme="minorHAnsi" w:hAnsiTheme="minorHAnsi" w:cs="TimesNewRoman"/>
          <w:color w:val="231F20"/>
          <w:sz w:val="22"/>
          <w:szCs w:val="22"/>
        </w:rPr>
      </w:pPr>
    </w:p>
    <w:p w:rsidR="00566E05" w:rsidRPr="00F040A4" w:rsidRDefault="00566E05" w:rsidP="004349BD">
      <w:pPr>
        <w:jc w:val="both"/>
        <w:rPr>
          <w:rFonts w:asciiTheme="minorHAnsi" w:hAnsiTheme="minorHAnsi" w:cs="TimesNewRoman"/>
          <w:color w:val="231F20"/>
          <w:sz w:val="22"/>
          <w:szCs w:val="22"/>
        </w:rPr>
      </w:pPr>
    </w:p>
    <w:p w:rsidR="00566E05" w:rsidRPr="00F040A4" w:rsidRDefault="00566E05" w:rsidP="004349BD">
      <w:pPr>
        <w:jc w:val="both"/>
        <w:rPr>
          <w:rFonts w:asciiTheme="minorHAnsi" w:hAnsiTheme="minorHAnsi"/>
          <w:color w:val="000000"/>
          <w:sz w:val="22"/>
          <w:szCs w:val="22"/>
        </w:rPr>
      </w:pPr>
    </w:p>
    <w:p w:rsidR="006C5D18" w:rsidRPr="00F040A4" w:rsidRDefault="006C5D18" w:rsidP="00C135DC">
      <w:pPr>
        <w:rPr>
          <w:rFonts w:asciiTheme="minorHAnsi" w:hAnsiTheme="minorHAnsi"/>
          <w:sz w:val="22"/>
          <w:szCs w:val="22"/>
        </w:rPr>
      </w:pPr>
    </w:p>
    <w:p w:rsidR="00AF416F" w:rsidRDefault="00544751" w:rsidP="00C135DC">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F040A4">
        <w:rPr>
          <w:rFonts w:asciiTheme="minorHAnsi" w:hAnsiTheme="minorHAnsi"/>
          <w:sz w:val="22"/>
          <w:szCs w:val="22"/>
        </w:rPr>
        <w:t xml:space="preserve">NOTE: </w:t>
      </w:r>
      <w:r w:rsidR="00457755" w:rsidRPr="00F040A4">
        <w:rPr>
          <w:rFonts w:asciiTheme="minorHAnsi" w:hAnsiTheme="minorHAnsi"/>
          <w:sz w:val="22"/>
          <w:szCs w:val="22"/>
        </w:rPr>
        <w:t xml:space="preserve"> </w:t>
      </w:r>
      <w:r w:rsidRPr="00F040A4">
        <w:rPr>
          <w:rFonts w:asciiTheme="minorHAnsi" w:hAnsiTheme="minorHAnsi"/>
          <w:sz w:val="22"/>
          <w:szCs w:val="22"/>
        </w:rPr>
        <w:t xml:space="preserve">This job description is not intended to be all-inclusive. Employee may perform other related duties to meet the ongoing needs of the </w:t>
      </w:r>
      <w:r w:rsidR="005E7B40" w:rsidRPr="00F040A4">
        <w:rPr>
          <w:rFonts w:asciiTheme="minorHAnsi" w:hAnsiTheme="minorHAnsi"/>
          <w:sz w:val="22"/>
          <w:szCs w:val="22"/>
        </w:rPr>
        <w:t>Township</w:t>
      </w:r>
      <w:r w:rsidRPr="00F040A4">
        <w:rPr>
          <w:rFonts w:asciiTheme="minorHAnsi" w:hAnsiTheme="minorHAnsi"/>
          <w:sz w:val="22"/>
          <w:szCs w:val="22"/>
        </w:rPr>
        <w:t>.</w:t>
      </w:r>
    </w:p>
    <w:p w:rsidR="00AF416F" w:rsidRPr="00AF416F" w:rsidRDefault="00AF416F" w:rsidP="00AF416F">
      <w:pPr>
        <w:rPr>
          <w:rFonts w:asciiTheme="minorHAnsi" w:hAnsiTheme="minorHAnsi"/>
          <w:sz w:val="22"/>
          <w:szCs w:val="22"/>
        </w:rPr>
      </w:pPr>
    </w:p>
    <w:p w:rsidR="00AF416F" w:rsidRPr="00AF416F" w:rsidRDefault="00AF416F" w:rsidP="00AF416F">
      <w:pPr>
        <w:rPr>
          <w:rFonts w:asciiTheme="minorHAnsi" w:hAnsiTheme="minorHAnsi"/>
          <w:sz w:val="22"/>
          <w:szCs w:val="22"/>
        </w:rPr>
      </w:pPr>
    </w:p>
    <w:p w:rsidR="00AF416F" w:rsidRPr="00AF416F" w:rsidRDefault="00AF416F" w:rsidP="00AF416F">
      <w:pPr>
        <w:rPr>
          <w:rFonts w:asciiTheme="minorHAnsi" w:hAnsiTheme="minorHAnsi"/>
          <w:sz w:val="22"/>
          <w:szCs w:val="22"/>
        </w:rPr>
      </w:pPr>
    </w:p>
    <w:p w:rsidR="00AF416F" w:rsidRPr="00AF416F" w:rsidRDefault="00AF416F" w:rsidP="00AF416F">
      <w:pPr>
        <w:rPr>
          <w:rFonts w:asciiTheme="minorHAnsi" w:hAnsiTheme="minorHAnsi"/>
          <w:sz w:val="22"/>
          <w:szCs w:val="22"/>
        </w:rPr>
      </w:pPr>
    </w:p>
    <w:p w:rsidR="00AF416F" w:rsidRPr="00AF416F" w:rsidRDefault="00AF416F" w:rsidP="00AF416F">
      <w:pPr>
        <w:rPr>
          <w:rFonts w:asciiTheme="minorHAnsi" w:hAnsiTheme="minorHAnsi"/>
          <w:sz w:val="22"/>
          <w:szCs w:val="22"/>
        </w:rPr>
      </w:pPr>
    </w:p>
    <w:p w:rsidR="00AF416F" w:rsidRDefault="00AF416F" w:rsidP="00AF416F">
      <w:pPr>
        <w:rPr>
          <w:rFonts w:asciiTheme="minorHAnsi" w:hAnsiTheme="minorHAnsi"/>
          <w:sz w:val="22"/>
          <w:szCs w:val="22"/>
        </w:rPr>
      </w:pPr>
    </w:p>
    <w:p w:rsidR="00AF416F" w:rsidRDefault="00AF416F" w:rsidP="00AF416F">
      <w:pPr>
        <w:tabs>
          <w:tab w:val="left" w:pos="2918"/>
        </w:tabs>
        <w:rPr>
          <w:rFonts w:asciiTheme="minorHAnsi" w:hAnsiTheme="minorHAnsi"/>
          <w:sz w:val="22"/>
          <w:szCs w:val="22"/>
        </w:rPr>
      </w:pPr>
      <w:r>
        <w:rPr>
          <w:rFonts w:asciiTheme="minorHAnsi" w:hAnsiTheme="minorHAnsi"/>
          <w:sz w:val="22"/>
          <w:szCs w:val="22"/>
        </w:rPr>
        <w:tab/>
      </w:r>
    </w:p>
    <w:p w:rsidR="00AF416F" w:rsidRDefault="00AF416F">
      <w:pPr>
        <w:rPr>
          <w:rFonts w:asciiTheme="minorHAnsi" w:hAnsiTheme="minorHAnsi"/>
          <w:sz w:val="22"/>
          <w:szCs w:val="22"/>
        </w:rPr>
      </w:pPr>
      <w:r>
        <w:rPr>
          <w:rFonts w:asciiTheme="minorHAnsi" w:hAnsiTheme="minorHAnsi"/>
          <w:sz w:val="22"/>
          <w:szCs w:val="22"/>
        </w:rPr>
        <w:br w:type="page"/>
      </w:r>
    </w:p>
    <w:p w:rsidR="00AF416F" w:rsidRPr="00393C0F" w:rsidRDefault="00AF416F" w:rsidP="00AF416F">
      <w:pPr>
        <w:autoSpaceDE w:val="0"/>
        <w:autoSpaceDN w:val="0"/>
        <w:adjustRightInd w:val="0"/>
        <w:jc w:val="both"/>
        <w:rPr>
          <w:rFonts w:asciiTheme="minorHAnsi" w:hAnsiTheme="minorHAnsi" w:cs="TimesNewRoman"/>
          <w:color w:val="231F20"/>
          <w:sz w:val="22"/>
          <w:szCs w:val="22"/>
        </w:rPr>
      </w:pPr>
      <w:r w:rsidRPr="00393C0F">
        <w:rPr>
          <w:rFonts w:asciiTheme="minorHAnsi" w:hAnsiTheme="minorHAnsi" w:cs="TimesNewRoman"/>
          <w:color w:val="231F20"/>
          <w:sz w:val="22"/>
          <w:szCs w:val="22"/>
        </w:rPr>
        <w:lastRenderedPageBreak/>
        <w:t>This Job Description describes the essential functions and qualifications of the job described. It is not an exhaustive statement of all the duties, responsibilities, or qualifications of the job. This is not a contract. Your signature indicates that you have read this Job Description and understand the essential functions, qualifications, expectations and responsibilities for the job.</w:t>
      </w:r>
    </w:p>
    <w:p w:rsidR="00AF416F" w:rsidRDefault="00AF416F" w:rsidP="00AF416F">
      <w:pPr>
        <w:rPr>
          <w:rFonts w:asciiTheme="minorHAnsi" w:hAnsiTheme="minorHAnsi"/>
          <w:sz w:val="22"/>
          <w:szCs w:val="22"/>
        </w:rPr>
      </w:pP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1112"/>
        <w:gridCol w:w="2225"/>
      </w:tblGrid>
      <w:tr w:rsidR="00AF416F" w:rsidTr="0067620A">
        <w:trPr>
          <w:trHeight w:val="432"/>
          <w:jc w:val="center"/>
        </w:trPr>
        <w:tc>
          <w:tcPr>
            <w:tcW w:w="3432" w:type="dxa"/>
            <w:tcBorders>
              <w:bottom w:val="single" w:sz="4" w:space="0" w:color="auto"/>
            </w:tcBorders>
          </w:tcPr>
          <w:p w:rsidR="00AF416F" w:rsidRDefault="00AF416F" w:rsidP="0067620A">
            <w:pPr>
              <w:rPr>
                <w:rFonts w:asciiTheme="minorHAnsi" w:hAnsiTheme="minorHAnsi"/>
                <w:sz w:val="22"/>
                <w:szCs w:val="22"/>
              </w:rPr>
            </w:pPr>
          </w:p>
        </w:tc>
        <w:tc>
          <w:tcPr>
            <w:tcW w:w="720" w:type="dxa"/>
          </w:tcPr>
          <w:p w:rsidR="00AF416F" w:rsidRDefault="00AF416F" w:rsidP="0067620A">
            <w:pPr>
              <w:rPr>
                <w:rFonts w:asciiTheme="minorHAnsi" w:hAnsiTheme="minorHAnsi"/>
                <w:sz w:val="22"/>
                <w:szCs w:val="22"/>
              </w:rPr>
            </w:pPr>
          </w:p>
        </w:tc>
        <w:tc>
          <w:tcPr>
            <w:tcW w:w="1440" w:type="dxa"/>
          </w:tcPr>
          <w:p w:rsidR="00AF416F" w:rsidRDefault="00AF416F" w:rsidP="0067620A">
            <w:pPr>
              <w:rPr>
                <w:rFonts w:asciiTheme="minorHAnsi" w:hAnsiTheme="minorHAnsi"/>
                <w:sz w:val="22"/>
                <w:szCs w:val="22"/>
              </w:rPr>
            </w:pPr>
          </w:p>
        </w:tc>
      </w:tr>
      <w:tr w:rsidR="00AF416F" w:rsidTr="0067620A">
        <w:trPr>
          <w:trHeight w:val="432"/>
          <w:jc w:val="center"/>
        </w:trPr>
        <w:tc>
          <w:tcPr>
            <w:tcW w:w="3432" w:type="dxa"/>
            <w:tcBorders>
              <w:top w:val="single" w:sz="4" w:space="0" w:color="auto"/>
            </w:tcBorders>
          </w:tcPr>
          <w:p w:rsidR="00AF416F" w:rsidRPr="00393C0F" w:rsidRDefault="00AF416F" w:rsidP="0067620A">
            <w:pPr>
              <w:autoSpaceDE w:val="0"/>
              <w:autoSpaceDN w:val="0"/>
              <w:adjustRightInd w:val="0"/>
              <w:jc w:val="both"/>
              <w:rPr>
                <w:rFonts w:asciiTheme="minorHAnsi" w:hAnsiTheme="minorHAnsi" w:cs="Arial"/>
                <w:sz w:val="22"/>
                <w:szCs w:val="22"/>
              </w:rPr>
            </w:pPr>
            <w:r w:rsidRPr="000C1DCD">
              <w:rPr>
                <w:rFonts w:asciiTheme="minorHAnsi" w:hAnsiTheme="minorHAnsi" w:cs="Arial"/>
                <w:sz w:val="22"/>
                <w:szCs w:val="22"/>
              </w:rPr>
              <w:t>Employee Printed Name</w:t>
            </w:r>
          </w:p>
        </w:tc>
        <w:tc>
          <w:tcPr>
            <w:tcW w:w="720" w:type="dxa"/>
          </w:tcPr>
          <w:p w:rsidR="00AF416F" w:rsidRDefault="00AF416F" w:rsidP="0067620A">
            <w:pPr>
              <w:rPr>
                <w:rFonts w:asciiTheme="minorHAnsi" w:hAnsiTheme="minorHAnsi"/>
                <w:sz w:val="22"/>
                <w:szCs w:val="22"/>
              </w:rPr>
            </w:pPr>
          </w:p>
        </w:tc>
        <w:tc>
          <w:tcPr>
            <w:tcW w:w="1440" w:type="dxa"/>
          </w:tcPr>
          <w:p w:rsidR="00AF416F" w:rsidRDefault="00AF416F" w:rsidP="0067620A">
            <w:pPr>
              <w:rPr>
                <w:rFonts w:asciiTheme="minorHAnsi" w:hAnsiTheme="minorHAnsi"/>
                <w:sz w:val="22"/>
                <w:szCs w:val="22"/>
              </w:rPr>
            </w:pPr>
          </w:p>
        </w:tc>
      </w:tr>
      <w:tr w:rsidR="00AF416F" w:rsidTr="0067620A">
        <w:trPr>
          <w:trHeight w:val="432"/>
          <w:jc w:val="center"/>
        </w:trPr>
        <w:tc>
          <w:tcPr>
            <w:tcW w:w="3432" w:type="dxa"/>
            <w:tcBorders>
              <w:bottom w:val="single" w:sz="4" w:space="0" w:color="auto"/>
            </w:tcBorders>
          </w:tcPr>
          <w:p w:rsidR="00AF416F" w:rsidRDefault="00AF416F" w:rsidP="0067620A">
            <w:pPr>
              <w:rPr>
                <w:rFonts w:asciiTheme="minorHAnsi" w:hAnsiTheme="minorHAnsi"/>
                <w:sz w:val="22"/>
                <w:szCs w:val="22"/>
              </w:rPr>
            </w:pPr>
          </w:p>
        </w:tc>
        <w:tc>
          <w:tcPr>
            <w:tcW w:w="720" w:type="dxa"/>
          </w:tcPr>
          <w:p w:rsidR="00AF416F" w:rsidRDefault="00AF416F" w:rsidP="0067620A">
            <w:pPr>
              <w:rPr>
                <w:rFonts w:asciiTheme="minorHAnsi" w:hAnsiTheme="minorHAnsi"/>
                <w:sz w:val="22"/>
                <w:szCs w:val="22"/>
              </w:rPr>
            </w:pPr>
          </w:p>
        </w:tc>
        <w:tc>
          <w:tcPr>
            <w:tcW w:w="1440" w:type="dxa"/>
            <w:tcBorders>
              <w:bottom w:val="single" w:sz="4" w:space="0" w:color="auto"/>
            </w:tcBorders>
          </w:tcPr>
          <w:p w:rsidR="00AF416F" w:rsidRDefault="00AF416F" w:rsidP="0067620A">
            <w:pPr>
              <w:rPr>
                <w:rFonts w:asciiTheme="minorHAnsi" w:hAnsiTheme="minorHAnsi"/>
                <w:sz w:val="22"/>
                <w:szCs w:val="22"/>
              </w:rPr>
            </w:pPr>
          </w:p>
        </w:tc>
      </w:tr>
      <w:tr w:rsidR="00AF416F" w:rsidTr="0067620A">
        <w:trPr>
          <w:trHeight w:val="432"/>
          <w:jc w:val="center"/>
        </w:trPr>
        <w:tc>
          <w:tcPr>
            <w:tcW w:w="3432" w:type="dxa"/>
            <w:tcBorders>
              <w:top w:val="single" w:sz="4" w:space="0" w:color="auto"/>
            </w:tcBorders>
          </w:tcPr>
          <w:p w:rsidR="00AF416F" w:rsidRDefault="00AF416F" w:rsidP="0067620A">
            <w:pPr>
              <w:rPr>
                <w:rFonts w:asciiTheme="minorHAnsi" w:hAnsiTheme="minorHAnsi"/>
                <w:sz w:val="22"/>
                <w:szCs w:val="22"/>
              </w:rPr>
            </w:pPr>
            <w:r w:rsidRPr="000C1DCD">
              <w:rPr>
                <w:rFonts w:asciiTheme="minorHAnsi" w:hAnsiTheme="minorHAnsi" w:cs="Arial"/>
                <w:sz w:val="22"/>
                <w:szCs w:val="22"/>
              </w:rPr>
              <w:t xml:space="preserve">Employee </w:t>
            </w:r>
            <w:r>
              <w:rPr>
                <w:rFonts w:asciiTheme="minorHAnsi" w:hAnsiTheme="minorHAnsi" w:cs="Arial"/>
                <w:sz w:val="22"/>
                <w:szCs w:val="22"/>
              </w:rPr>
              <w:t>Signature</w:t>
            </w:r>
          </w:p>
        </w:tc>
        <w:tc>
          <w:tcPr>
            <w:tcW w:w="720" w:type="dxa"/>
          </w:tcPr>
          <w:p w:rsidR="00AF416F" w:rsidRDefault="00AF416F" w:rsidP="0067620A">
            <w:pPr>
              <w:rPr>
                <w:rFonts w:asciiTheme="minorHAnsi" w:hAnsiTheme="minorHAnsi"/>
                <w:sz w:val="22"/>
                <w:szCs w:val="22"/>
              </w:rPr>
            </w:pPr>
          </w:p>
        </w:tc>
        <w:tc>
          <w:tcPr>
            <w:tcW w:w="1440" w:type="dxa"/>
            <w:tcBorders>
              <w:top w:val="single" w:sz="4" w:space="0" w:color="auto"/>
            </w:tcBorders>
          </w:tcPr>
          <w:p w:rsidR="00AF416F" w:rsidRDefault="00AF416F" w:rsidP="0067620A">
            <w:pPr>
              <w:rPr>
                <w:rFonts w:asciiTheme="minorHAnsi" w:hAnsiTheme="minorHAnsi"/>
                <w:sz w:val="22"/>
                <w:szCs w:val="22"/>
              </w:rPr>
            </w:pPr>
            <w:r>
              <w:rPr>
                <w:rFonts w:asciiTheme="minorHAnsi" w:hAnsiTheme="minorHAnsi"/>
                <w:sz w:val="22"/>
                <w:szCs w:val="22"/>
              </w:rPr>
              <w:t>Date</w:t>
            </w:r>
          </w:p>
        </w:tc>
      </w:tr>
      <w:tr w:rsidR="00AF416F" w:rsidTr="0067620A">
        <w:trPr>
          <w:trHeight w:val="432"/>
          <w:jc w:val="center"/>
        </w:trPr>
        <w:tc>
          <w:tcPr>
            <w:tcW w:w="3432" w:type="dxa"/>
            <w:tcBorders>
              <w:bottom w:val="single" w:sz="4" w:space="0" w:color="auto"/>
            </w:tcBorders>
          </w:tcPr>
          <w:p w:rsidR="00AF416F" w:rsidRDefault="00AF416F" w:rsidP="0067620A">
            <w:pPr>
              <w:rPr>
                <w:rFonts w:asciiTheme="minorHAnsi" w:hAnsiTheme="minorHAnsi"/>
                <w:sz w:val="22"/>
                <w:szCs w:val="22"/>
              </w:rPr>
            </w:pPr>
          </w:p>
        </w:tc>
        <w:tc>
          <w:tcPr>
            <w:tcW w:w="720" w:type="dxa"/>
          </w:tcPr>
          <w:p w:rsidR="00AF416F" w:rsidRDefault="00AF416F" w:rsidP="0067620A">
            <w:pPr>
              <w:rPr>
                <w:rFonts w:asciiTheme="minorHAnsi" w:hAnsiTheme="minorHAnsi"/>
                <w:sz w:val="22"/>
                <w:szCs w:val="22"/>
              </w:rPr>
            </w:pPr>
          </w:p>
        </w:tc>
        <w:tc>
          <w:tcPr>
            <w:tcW w:w="1440" w:type="dxa"/>
          </w:tcPr>
          <w:p w:rsidR="00AF416F" w:rsidRDefault="00AF416F" w:rsidP="0067620A">
            <w:pPr>
              <w:rPr>
                <w:rFonts w:asciiTheme="minorHAnsi" w:hAnsiTheme="minorHAnsi"/>
                <w:sz w:val="22"/>
                <w:szCs w:val="22"/>
              </w:rPr>
            </w:pPr>
          </w:p>
        </w:tc>
      </w:tr>
      <w:tr w:rsidR="00AF416F" w:rsidTr="0067620A">
        <w:trPr>
          <w:trHeight w:val="432"/>
          <w:jc w:val="center"/>
        </w:trPr>
        <w:tc>
          <w:tcPr>
            <w:tcW w:w="3432" w:type="dxa"/>
            <w:tcBorders>
              <w:top w:val="single" w:sz="4" w:space="0" w:color="auto"/>
            </w:tcBorders>
          </w:tcPr>
          <w:p w:rsidR="00AF416F" w:rsidRDefault="00AF416F" w:rsidP="0067620A">
            <w:pPr>
              <w:rPr>
                <w:rFonts w:asciiTheme="minorHAnsi" w:hAnsiTheme="minorHAnsi"/>
                <w:sz w:val="22"/>
                <w:szCs w:val="22"/>
              </w:rPr>
            </w:pPr>
            <w:r>
              <w:rPr>
                <w:rFonts w:asciiTheme="minorHAnsi" w:hAnsiTheme="minorHAnsi" w:cs="Arial"/>
                <w:sz w:val="22"/>
                <w:szCs w:val="22"/>
              </w:rPr>
              <w:t>Supervisor</w:t>
            </w:r>
            <w:r w:rsidRPr="000C1DCD">
              <w:rPr>
                <w:rFonts w:asciiTheme="minorHAnsi" w:hAnsiTheme="minorHAnsi" w:cs="Arial"/>
                <w:sz w:val="22"/>
                <w:szCs w:val="22"/>
              </w:rPr>
              <w:t xml:space="preserve"> Printed Name</w:t>
            </w:r>
          </w:p>
        </w:tc>
        <w:tc>
          <w:tcPr>
            <w:tcW w:w="720" w:type="dxa"/>
          </w:tcPr>
          <w:p w:rsidR="00AF416F" w:rsidRDefault="00AF416F" w:rsidP="0067620A">
            <w:pPr>
              <w:rPr>
                <w:rFonts w:asciiTheme="minorHAnsi" w:hAnsiTheme="minorHAnsi"/>
                <w:sz w:val="22"/>
                <w:szCs w:val="22"/>
              </w:rPr>
            </w:pPr>
          </w:p>
        </w:tc>
        <w:tc>
          <w:tcPr>
            <w:tcW w:w="1440" w:type="dxa"/>
          </w:tcPr>
          <w:p w:rsidR="00AF416F" w:rsidRDefault="00AF416F" w:rsidP="0067620A">
            <w:pPr>
              <w:rPr>
                <w:rFonts w:asciiTheme="minorHAnsi" w:hAnsiTheme="minorHAnsi"/>
                <w:sz w:val="22"/>
                <w:szCs w:val="22"/>
              </w:rPr>
            </w:pPr>
          </w:p>
        </w:tc>
      </w:tr>
      <w:tr w:rsidR="00AF416F" w:rsidTr="0067620A">
        <w:trPr>
          <w:trHeight w:val="432"/>
          <w:jc w:val="center"/>
        </w:trPr>
        <w:tc>
          <w:tcPr>
            <w:tcW w:w="3432" w:type="dxa"/>
            <w:tcBorders>
              <w:bottom w:val="single" w:sz="4" w:space="0" w:color="auto"/>
            </w:tcBorders>
          </w:tcPr>
          <w:p w:rsidR="00AF416F" w:rsidRDefault="00AF416F" w:rsidP="0067620A">
            <w:pPr>
              <w:rPr>
                <w:rFonts w:asciiTheme="minorHAnsi" w:hAnsiTheme="minorHAnsi"/>
                <w:sz w:val="22"/>
                <w:szCs w:val="22"/>
              </w:rPr>
            </w:pPr>
          </w:p>
        </w:tc>
        <w:tc>
          <w:tcPr>
            <w:tcW w:w="720" w:type="dxa"/>
          </w:tcPr>
          <w:p w:rsidR="00AF416F" w:rsidRDefault="00AF416F" w:rsidP="0067620A">
            <w:pPr>
              <w:rPr>
                <w:rFonts w:asciiTheme="minorHAnsi" w:hAnsiTheme="minorHAnsi"/>
                <w:sz w:val="22"/>
                <w:szCs w:val="22"/>
              </w:rPr>
            </w:pPr>
          </w:p>
        </w:tc>
        <w:tc>
          <w:tcPr>
            <w:tcW w:w="1440" w:type="dxa"/>
            <w:tcBorders>
              <w:bottom w:val="single" w:sz="4" w:space="0" w:color="auto"/>
            </w:tcBorders>
          </w:tcPr>
          <w:p w:rsidR="00AF416F" w:rsidRDefault="00AF416F" w:rsidP="0067620A">
            <w:pPr>
              <w:rPr>
                <w:rFonts w:asciiTheme="minorHAnsi" w:hAnsiTheme="minorHAnsi"/>
                <w:sz w:val="22"/>
                <w:szCs w:val="22"/>
              </w:rPr>
            </w:pPr>
          </w:p>
        </w:tc>
      </w:tr>
      <w:tr w:rsidR="00AF416F" w:rsidTr="0067620A">
        <w:trPr>
          <w:trHeight w:val="432"/>
          <w:jc w:val="center"/>
        </w:trPr>
        <w:tc>
          <w:tcPr>
            <w:tcW w:w="3432" w:type="dxa"/>
            <w:tcBorders>
              <w:top w:val="single" w:sz="4" w:space="0" w:color="auto"/>
            </w:tcBorders>
          </w:tcPr>
          <w:p w:rsidR="00AF416F" w:rsidRDefault="00AF416F" w:rsidP="0067620A">
            <w:pPr>
              <w:rPr>
                <w:rFonts w:asciiTheme="minorHAnsi" w:hAnsiTheme="minorHAnsi"/>
                <w:sz w:val="22"/>
                <w:szCs w:val="22"/>
              </w:rPr>
            </w:pPr>
            <w:r>
              <w:rPr>
                <w:rFonts w:asciiTheme="minorHAnsi" w:hAnsiTheme="minorHAnsi" w:cs="Arial"/>
                <w:sz w:val="22"/>
                <w:szCs w:val="22"/>
              </w:rPr>
              <w:t>Supervisor</w:t>
            </w:r>
            <w:r w:rsidRPr="000C1DCD">
              <w:rPr>
                <w:rFonts w:asciiTheme="minorHAnsi" w:hAnsiTheme="minorHAnsi" w:cs="Arial"/>
                <w:sz w:val="22"/>
                <w:szCs w:val="22"/>
              </w:rPr>
              <w:t xml:space="preserve"> </w:t>
            </w:r>
            <w:r>
              <w:rPr>
                <w:rFonts w:asciiTheme="minorHAnsi" w:hAnsiTheme="minorHAnsi" w:cs="Arial"/>
                <w:sz w:val="22"/>
                <w:szCs w:val="22"/>
              </w:rPr>
              <w:t>Signature</w:t>
            </w:r>
          </w:p>
        </w:tc>
        <w:tc>
          <w:tcPr>
            <w:tcW w:w="720" w:type="dxa"/>
          </w:tcPr>
          <w:p w:rsidR="00AF416F" w:rsidRDefault="00AF416F" w:rsidP="0067620A">
            <w:pPr>
              <w:rPr>
                <w:rFonts w:asciiTheme="minorHAnsi" w:hAnsiTheme="minorHAnsi"/>
                <w:sz w:val="22"/>
                <w:szCs w:val="22"/>
              </w:rPr>
            </w:pPr>
          </w:p>
        </w:tc>
        <w:tc>
          <w:tcPr>
            <w:tcW w:w="1440" w:type="dxa"/>
            <w:tcBorders>
              <w:top w:val="single" w:sz="4" w:space="0" w:color="auto"/>
            </w:tcBorders>
          </w:tcPr>
          <w:p w:rsidR="00AF416F" w:rsidRDefault="00AF416F" w:rsidP="0067620A">
            <w:pPr>
              <w:rPr>
                <w:rFonts w:asciiTheme="minorHAnsi" w:hAnsiTheme="minorHAnsi"/>
                <w:sz w:val="22"/>
                <w:szCs w:val="22"/>
              </w:rPr>
            </w:pPr>
            <w:r>
              <w:rPr>
                <w:rFonts w:asciiTheme="minorHAnsi" w:hAnsiTheme="minorHAnsi"/>
                <w:sz w:val="22"/>
                <w:szCs w:val="22"/>
              </w:rPr>
              <w:t>Date</w:t>
            </w:r>
          </w:p>
        </w:tc>
      </w:tr>
    </w:tbl>
    <w:p w:rsidR="00544751" w:rsidRPr="00AF416F" w:rsidRDefault="00544751" w:rsidP="00AF416F">
      <w:pPr>
        <w:tabs>
          <w:tab w:val="left" w:pos="2918"/>
        </w:tabs>
        <w:rPr>
          <w:rFonts w:asciiTheme="minorHAnsi" w:hAnsiTheme="minorHAnsi"/>
          <w:sz w:val="22"/>
          <w:szCs w:val="22"/>
        </w:rPr>
      </w:pPr>
      <w:bookmarkStart w:id="0" w:name="_GoBack"/>
      <w:bookmarkEnd w:id="0"/>
    </w:p>
    <w:sectPr w:rsidR="00544751" w:rsidRPr="00AF416F" w:rsidSect="00C6247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8F" w:rsidRDefault="002B778F" w:rsidP="002B778F">
      <w:r>
        <w:separator/>
      </w:r>
    </w:p>
  </w:endnote>
  <w:endnote w:type="continuationSeparator" w:id="0">
    <w:p w:rsidR="002B778F" w:rsidRDefault="002B778F" w:rsidP="002B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8F" w:rsidRDefault="002B7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EA" w:rsidRPr="007255EA" w:rsidRDefault="007255EA">
    <w:pPr>
      <w:pStyle w:val="Footer"/>
      <w:rPr>
        <w:rFonts w:asciiTheme="minorHAnsi" w:hAnsiTheme="minorHAnsi"/>
        <w:sz w:val="20"/>
        <w:szCs w:val="20"/>
      </w:rPr>
    </w:pPr>
    <w:r w:rsidRPr="00204E1C">
      <w:rPr>
        <w:rFonts w:asciiTheme="minorHAnsi" w:hAnsiTheme="minorHAnsi"/>
        <w:sz w:val="20"/>
        <w:szCs w:val="20"/>
      </w:rPr>
      <w:t xml:space="preserve">EBT Board of Supervisors Approved April 2014 </w:t>
    </w:r>
    <w:r w:rsidRPr="00204E1C">
      <w:rPr>
        <w:rFonts w:asciiTheme="minorHAnsi" w:hAnsiTheme="minorHAnsi"/>
        <w:sz w:val="20"/>
        <w:szCs w:val="20"/>
      </w:rPr>
      <w:tab/>
    </w:r>
    <w:r w:rsidRPr="00204E1C">
      <w:rPr>
        <w:rFonts w:asciiTheme="minorHAnsi" w:hAnsiTheme="minorHAnsi"/>
        <w:sz w:val="20"/>
        <w:szCs w:val="20"/>
      </w:rPr>
      <w:tab/>
    </w:r>
    <w:sdt>
      <w:sdtPr>
        <w:rPr>
          <w:rFonts w:asciiTheme="minorHAnsi" w:hAnsiTheme="minorHAnsi"/>
          <w:sz w:val="20"/>
          <w:szCs w:val="20"/>
        </w:rPr>
        <w:id w:val="-590316321"/>
        <w:docPartObj>
          <w:docPartGallery w:val="Page Numbers (Bottom of Page)"/>
          <w:docPartUnique/>
        </w:docPartObj>
      </w:sdtPr>
      <w:sdtEndPr/>
      <w:sdtContent>
        <w:sdt>
          <w:sdtPr>
            <w:rPr>
              <w:rFonts w:asciiTheme="minorHAnsi" w:hAnsiTheme="minorHAnsi"/>
              <w:sz w:val="20"/>
              <w:szCs w:val="20"/>
            </w:rPr>
            <w:id w:val="98381352"/>
            <w:docPartObj>
              <w:docPartGallery w:val="Page Numbers (Top of Page)"/>
              <w:docPartUnique/>
            </w:docPartObj>
          </w:sdtPr>
          <w:sdtEndPr/>
          <w:sdtContent>
            <w:r w:rsidRPr="00204E1C">
              <w:rPr>
                <w:rFonts w:asciiTheme="minorHAnsi" w:hAnsiTheme="minorHAnsi"/>
                <w:sz w:val="20"/>
                <w:szCs w:val="20"/>
              </w:rPr>
              <w:t xml:space="preserve">Page </w:t>
            </w:r>
            <w:r w:rsidRPr="00204E1C">
              <w:rPr>
                <w:rFonts w:asciiTheme="minorHAnsi" w:hAnsiTheme="minorHAnsi"/>
                <w:b/>
                <w:bCs/>
                <w:sz w:val="20"/>
                <w:szCs w:val="20"/>
              </w:rPr>
              <w:fldChar w:fldCharType="begin"/>
            </w:r>
            <w:r w:rsidRPr="00204E1C">
              <w:rPr>
                <w:rFonts w:asciiTheme="minorHAnsi" w:hAnsiTheme="minorHAnsi"/>
                <w:b/>
                <w:bCs/>
                <w:sz w:val="20"/>
                <w:szCs w:val="20"/>
              </w:rPr>
              <w:instrText xml:space="preserve"> PAGE </w:instrText>
            </w:r>
            <w:r w:rsidRPr="00204E1C">
              <w:rPr>
                <w:rFonts w:asciiTheme="minorHAnsi" w:hAnsiTheme="minorHAnsi"/>
                <w:b/>
                <w:bCs/>
                <w:sz w:val="20"/>
                <w:szCs w:val="20"/>
              </w:rPr>
              <w:fldChar w:fldCharType="separate"/>
            </w:r>
            <w:r w:rsidR="00AF416F">
              <w:rPr>
                <w:rFonts w:asciiTheme="minorHAnsi" w:hAnsiTheme="minorHAnsi"/>
                <w:b/>
                <w:bCs/>
                <w:noProof/>
                <w:sz w:val="20"/>
                <w:szCs w:val="20"/>
              </w:rPr>
              <w:t>1</w:t>
            </w:r>
            <w:r w:rsidRPr="00204E1C">
              <w:rPr>
                <w:rFonts w:asciiTheme="minorHAnsi" w:hAnsiTheme="minorHAnsi"/>
                <w:b/>
                <w:bCs/>
                <w:sz w:val="20"/>
                <w:szCs w:val="20"/>
              </w:rPr>
              <w:fldChar w:fldCharType="end"/>
            </w:r>
            <w:r w:rsidRPr="00204E1C">
              <w:rPr>
                <w:rFonts w:asciiTheme="minorHAnsi" w:hAnsiTheme="minorHAnsi"/>
                <w:sz w:val="20"/>
                <w:szCs w:val="20"/>
              </w:rPr>
              <w:t xml:space="preserve"> of </w:t>
            </w:r>
            <w:r w:rsidRPr="00204E1C">
              <w:rPr>
                <w:rFonts w:asciiTheme="minorHAnsi" w:hAnsiTheme="minorHAnsi"/>
                <w:b/>
                <w:bCs/>
                <w:sz w:val="20"/>
                <w:szCs w:val="20"/>
              </w:rPr>
              <w:fldChar w:fldCharType="begin"/>
            </w:r>
            <w:r w:rsidRPr="00204E1C">
              <w:rPr>
                <w:rFonts w:asciiTheme="minorHAnsi" w:hAnsiTheme="minorHAnsi"/>
                <w:b/>
                <w:bCs/>
                <w:sz w:val="20"/>
                <w:szCs w:val="20"/>
              </w:rPr>
              <w:instrText xml:space="preserve"> NUMPAGES  </w:instrText>
            </w:r>
            <w:r w:rsidRPr="00204E1C">
              <w:rPr>
                <w:rFonts w:asciiTheme="minorHAnsi" w:hAnsiTheme="minorHAnsi"/>
                <w:b/>
                <w:bCs/>
                <w:sz w:val="20"/>
                <w:szCs w:val="20"/>
              </w:rPr>
              <w:fldChar w:fldCharType="separate"/>
            </w:r>
            <w:r w:rsidR="00AF416F">
              <w:rPr>
                <w:rFonts w:asciiTheme="minorHAnsi" w:hAnsiTheme="minorHAnsi"/>
                <w:b/>
                <w:bCs/>
                <w:noProof/>
                <w:sz w:val="20"/>
                <w:szCs w:val="20"/>
              </w:rPr>
              <w:t>4</w:t>
            </w:r>
            <w:r w:rsidRPr="00204E1C">
              <w:rPr>
                <w:rFonts w:asciiTheme="minorHAnsi" w:hAnsiTheme="minorHAnsi"/>
                <w:b/>
                <w:bCs/>
                <w:sz w:val="20"/>
                <w:szCs w:val="20"/>
              </w:rPr>
              <w:fldChar w:fldCharType="end"/>
            </w:r>
          </w:sdtContent>
        </w:sdt>
      </w:sdtContent>
    </w:sdt>
  </w:p>
  <w:p w:rsidR="002B778F" w:rsidRDefault="002B7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8F" w:rsidRDefault="002B7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8F" w:rsidRDefault="002B778F" w:rsidP="002B778F">
      <w:r>
        <w:separator/>
      </w:r>
    </w:p>
  </w:footnote>
  <w:footnote w:type="continuationSeparator" w:id="0">
    <w:p w:rsidR="002B778F" w:rsidRDefault="002B778F" w:rsidP="002B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8F" w:rsidRDefault="002B7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8F" w:rsidRDefault="002B77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8F" w:rsidRDefault="002B7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AC2A88"/>
    <w:multiLevelType w:val="multilevel"/>
    <w:tmpl w:val="A8C2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A2596"/>
    <w:multiLevelType w:val="multilevel"/>
    <w:tmpl w:val="678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7A2A3B"/>
    <w:multiLevelType w:val="hybridMultilevel"/>
    <w:tmpl w:val="8C3E8938"/>
    <w:lvl w:ilvl="0" w:tplc="CD666A76">
      <w:start w:val="1"/>
      <w:numFmt w:val="bullet"/>
      <w:lvlText w:val=""/>
      <w:lvlJc w:val="left"/>
      <w:pPr>
        <w:ind w:left="720" w:hanging="360"/>
      </w:pPr>
      <w:rPr>
        <w:rFonts w:ascii="Symbol" w:hAnsi="Symbol"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336C8A"/>
    <w:multiLevelType w:val="hybridMultilevel"/>
    <w:tmpl w:val="1B40C9D6"/>
    <w:lvl w:ilvl="0" w:tplc="CD666A76">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F0C12"/>
    <w:multiLevelType w:val="hybridMultilevel"/>
    <w:tmpl w:val="725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27BB8"/>
    <w:multiLevelType w:val="multilevel"/>
    <w:tmpl w:val="180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0426CE"/>
    <w:multiLevelType w:val="multilevel"/>
    <w:tmpl w:val="E87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817815"/>
    <w:multiLevelType w:val="hybridMultilevel"/>
    <w:tmpl w:val="AA922790"/>
    <w:lvl w:ilvl="0" w:tplc="CD666A76">
      <w:start w:val="1"/>
      <w:numFmt w:val="bullet"/>
      <w:lvlText w:val=""/>
      <w:lvlJc w:val="left"/>
      <w:pPr>
        <w:ind w:left="720" w:hanging="360"/>
      </w:pPr>
      <w:rPr>
        <w:rFonts w:ascii="Symbol" w:hAnsi="Symbol"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0C013E"/>
    <w:multiLevelType w:val="hybridMultilevel"/>
    <w:tmpl w:val="C49E7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85B15"/>
    <w:multiLevelType w:val="hybridMultilevel"/>
    <w:tmpl w:val="EBF2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29467C"/>
    <w:multiLevelType w:val="multilevel"/>
    <w:tmpl w:val="A23E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91573"/>
    <w:multiLevelType w:val="multilevel"/>
    <w:tmpl w:val="29A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792598"/>
    <w:multiLevelType w:val="hybridMultilevel"/>
    <w:tmpl w:val="A41E7B44"/>
    <w:lvl w:ilvl="0" w:tplc="6BE0F304">
      <w:start w:val="1"/>
      <w:numFmt w:val="bullet"/>
      <w:pStyle w:val="List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6"/>
  </w:num>
  <w:num w:numId="4">
    <w:abstractNumId w:val="5"/>
  </w:num>
  <w:num w:numId="5">
    <w:abstractNumId w:val="0"/>
  </w:num>
  <w:num w:numId="6">
    <w:abstractNumId w:val="13"/>
  </w:num>
  <w:num w:numId="7">
    <w:abstractNumId w:val="8"/>
  </w:num>
  <w:num w:numId="8">
    <w:abstractNumId w:val="4"/>
  </w:num>
  <w:num w:numId="9">
    <w:abstractNumId w:val="7"/>
  </w:num>
  <w:num w:numId="10">
    <w:abstractNumId w:val="10"/>
  </w:num>
  <w:num w:numId="11">
    <w:abstractNumId w:val="14"/>
  </w:num>
  <w:num w:numId="12">
    <w:abstractNumId w:val="3"/>
  </w:num>
  <w:num w:numId="13">
    <w:abstractNumId w:val="9"/>
  </w:num>
  <w:num w:numId="14">
    <w:abstractNumId w:val="15"/>
  </w:num>
  <w:num w:numId="15">
    <w:abstractNumId w:val="13"/>
  </w:num>
  <w:num w:numId="16">
    <w:abstractNumId w:val="1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5C"/>
    <w:rsid w:val="000476A0"/>
    <w:rsid w:val="00055B30"/>
    <w:rsid w:val="00084382"/>
    <w:rsid w:val="00084DAB"/>
    <w:rsid w:val="000A38CC"/>
    <w:rsid w:val="000C20EA"/>
    <w:rsid w:val="000E62E7"/>
    <w:rsid w:val="001256F1"/>
    <w:rsid w:val="0017605C"/>
    <w:rsid w:val="001B2641"/>
    <w:rsid w:val="001F64B5"/>
    <w:rsid w:val="0026332B"/>
    <w:rsid w:val="00264C6D"/>
    <w:rsid w:val="0026577D"/>
    <w:rsid w:val="002834C2"/>
    <w:rsid w:val="00292509"/>
    <w:rsid w:val="002B3F1C"/>
    <w:rsid w:val="002B778F"/>
    <w:rsid w:val="00307A6B"/>
    <w:rsid w:val="003259C4"/>
    <w:rsid w:val="0036700D"/>
    <w:rsid w:val="003775E7"/>
    <w:rsid w:val="00383EC7"/>
    <w:rsid w:val="003A3CB5"/>
    <w:rsid w:val="003D1DA5"/>
    <w:rsid w:val="003D3C04"/>
    <w:rsid w:val="003D48FD"/>
    <w:rsid w:val="003D6114"/>
    <w:rsid w:val="003E63C3"/>
    <w:rsid w:val="004349BD"/>
    <w:rsid w:val="00436E1D"/>
    <w:rsid w:val="00455404"/>
    <w:rsid w:val="00456955"/>
    <w:rsid w:val="00457755"/>
    <w:rsid w:val="00473AAE"/>
    <w:rsid w:val="00493468"/>
    <w:rsid w:val="004A24B2"/>
    <w:rsid w:val="004B4803"/>
    <w:rsid w:val="004C5951"/>
    <w:rsid w:val="00515D25"/>
    <w:rsid w:val="00526574"/>
    <w:rsid w:val="00544751"/>
    <w:rsid w:val="00546BD2"/>
    <w:rsid w:val="00563977"/>
    <w:rsid w:val="00566E05"/>
    <w:rsid w:val="005C739B"/>
    <w:rsid w:val="005D2CC4"/>
    <w:rsid w:val="005E7B40"/>
    <w:rsid w:val="005F6C76"/>
    <w:rsid w:val="00621495"/>
    <w:rsid w:val="00636D13"/>
    <w:rsid w:val="006C5776"/>
    <w:rsid w:val="006C5D18"/>
    <w:rsid w:val="007073CE"/>
    <w:rsid w:val="007255EA"/>
    <w:rsid w:val="00746FF2"/>
    <w:rsid w:val="00773BB9"/>
    <w:rsid w:val="00775F47"/>
    <w:rsid w:val="007A22E5"/>
    <w:rsid w:val="007B2ABA"/>
    <w:rsid w:val="007C3A34"/>
    <w:rsid w:val="007E6E3E"/>
    <w:rsid w:val="008226B5"/>
    <w:rsid w:val="008318C3"/>
    <w:rsid w:val="008701FC"/>
    <w:rsid w:val="00877022"/>
    <w:rsid w:val="008C06EF"/>
    <w:rsid w:val="008F2309"/>
    <w:rsid w:val="008F6219"/>
    <w:rsid w:val="009211CD"/>
    <w:rsid w:val="00955E99"/>
    <w:rsid w:val="00956D5B"/>
    <w:rsid w:val="009746F2"/>
    <w:rsid w:val="009C03F1"/>
    <w:rsid w:val="009D247C"/>
    <w:rsid w:val="009D2763"/>
    <w:rsid w:val="00A11D26"/>
    <w:rsid w:val="00A13418"/>
    <w:rsid w:val="00AB281E"/>
    <w:rsid w:val="00AF416F"/>
    <w:rsid w:val="00AF68C1"/>
    <w:rsid w:val="00B0181C"/>
    <w:rsid w:val="00B15156"/>
    <w:rsid w:val="00B2137E"/>
    <w:rsid w:val="00B24EC2"/>
    <w:rsid w:val="00B92C5A"/>
    <w:rsid w:val="00BC4FFF"/>
    <w:rsid w:val="00BC5489"/>
    <w:rsid w:val="00BD4F10"/>
    <w:rsid w:val="00C0655F"/>
    <w:rsid w:val="00C135DC"/>
    <w:rsid w:val="00C252EB"/>
    <w:rsid w:val="00C44B5B"/>
    <w:rsid w:val="00C6247C"/>
    <w:rsid w:val="00C741FF"/>
    <w:rsid w:val="00C950BE"/>
    <w:rsid w:val="00CB6119"/>
    <w:rsid w:val="00CC3EC6"/>
    <w:rsid w:val="00CD7FF3"/>
    <w:rsid w:val="00CF11B8"/>
    <w:rsid w:val="00D11320"/>
    <w:rsid w:val="00D11FCD"/>
    <w:rsid w:val="00D517B4"/>
    <w:rsid w:val="00D71B2C"/>
    <w:rsid w:val="00D74A45"/>
    <w:rsid w:val="00DD2BAF"/>
    <w:rsid w:val="00DE5B18"/>
    <w:rsid w:val="00E22AA7"/>
    <w:rsid w:val="00E24F7C"/>
    <w:rsid w:val="00E55128"/>
    <w:rsid w:val="00E91E0C"/>
    <w:rsid w:val="00EB733C"/>
    <w:rsid w:val="00EC1EDF"/>
    <w:rsid w:val="00EC6FD5"/>
    <w:rsid w:val="00EC7AA1"/>
    <w:rsid w:val="00F040A4"/>
    <w:rsid w:val="00F21685"/>
    <w:rsid w:val="00F37D5B"/>
    <w:rsid w:val="00F57C03"/>
    <w:rsid w:val="00F757A9"/>
    <w:rsid w:val="00F85F50"/>
    <w:rsid w:val="00F91923"/>
    <w:rsid w:val="00FD7143"/>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07A6B"/>
    <w:pPr>
      <w:keepNext/>
      <w:spacing w:before="240" w:after="60"/>
      <w:outlineLvl w:val="0"/>
    </w:pPr>
    <w:rPr>
      <w:rFonts w:ascii="Arial" w:hAnsi="Arial" w:cs="Arial"/>
      <w:b/>
      <w:bCs/>
      <w:color w:val="808080"/>
      <w:kern w:val="32"/>
      <w:sz w:val="32"/>
      <w:szCs w:val="32"/>
    </w:rPr>
  </w:style>
  <w:style w:type="paragraph" w:styleId="Heading2">
    <w:name w:val="heading 2"/>
    <w:basedOn w:val="Normal"/>
    <w:next w:val="Normal"/>
    <w:link w:val="Heading2Char"/>
    <w:qFormat/>
    <w:rsid w:val="005D2CC4"/>
    <w:pPr>
      <w:keepNext/>
      <w:outlineLvl w:val="1"/>
    </w:pPr>
    <w:rPr>
      <w:snapToGrid w:val="0"/>
      <w:szCs w:val="20"/>
      <w:u w:val="single"/>
    </w:rPr>
  </w:style>
  <w:style w:type="paragraph" w:styleId="Heading3">
    <w:name w:val="heading 3"/>
    <w:basedOn w:val="Normal"/>
    <w:next w:val="Normal"/>
    <w:qFormat/>
    <w:rsid w:val="00047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977"/>
    <w:rPr>
      <w:rFonts w:ascii="Tahoma" w:hAnsi="Tahoma" w:cs="Tahoma"/>
      <w:sz w:val="16"/>
      <w:szCs w:val="16"/>
    </w:rPr>
  </w:style>
  <w:style w:type="paragraph" w:customStyle="1" w:styleId="listheading">
    <w:name w:val="list heading"/>
    <w:basedOn w:val="Normal"/>
    <w:rsid w:val="00307A6B"/>
    <w:pPr>
      <w:spacing w:after="120"/>
    </w:pPr>
    <w:rPr>
      <w:rFonts w:ascii="Trebuchet MS" w:hAnsi="Trebuchet MS"/>
      <w:b/>
      <w:sz w:val="20"/>
      <w:szCs w:val="20"/>
    </w:rPr>
  </w:style>
  <w:style w:type="paragraph" w:customStyle="1" w:styleId="Listbulletindented">
    <w:name w:val="List bullet indented"/>
    <w:basedOn w:val="ListBullet"/>
    <w:rsid w:val="007E6E3E"/>
    <w:pPr>
      <w:numPr>
        <w:numId w:val="3"/>
      </w:numPr>
    </w:pPr>
    <w:rPr>
      <w:rFonts w:ascii="Trebuchet MS" w:hAnsi="Trebuchet MS"/>
      <w:sz w:val="20"/>
      <w:szCs w:val="20"/>
    </w:rPr>
  </w:style>
  <w:style w:type="paragraph" w:customStyle="1" w:styleId="tabletext">
    <w:name w:val="table text"/>
    <w:basedOn w:val="Normal"/>
    <w:rsid w:val="00F37D5B"/>
    <w:rPr>
      <w:rFonts w:ascii="Trebuchet MS" w:hAnsi="Trebuchet MS"/>
    </w:rPr>
  </w:style>
  <w:style w:type="paragraph" w:styleId="ListBullet">
    <w:name w:val="List Bullet"/>
    <w:basedOn w:val="Normal"/>
    <w:rsid w:val="00307A6B"/>
    <w:pPr>
      <w:numPr>
        <w:numId w:val="5"/>
      </w:numPr>
    </w:pPr>
  </w:style>
  <w:style w:type="character" w:styleId="Strong">
    <w:name w:val="Strong"/>
    <w:basedOn w:val="DefaultParagraphFont"/>
    <w:uiPriority w:val="22"/>
    <w:qFormat/>
    <w:rsid w:val="00F21685"/>
    <w:rPr>
      <w:b/>
      <w:bCs/>
    </w:rPr>
  </w:style>
  <w:style w:type="character" w:customStyle="1" w:styleId="Heading2Char">
    <w:name w:val="Heading 2 Char"/>
    <w:basedOn w:val="DefaultParagraphFont"/>
    <w:link w:val="Heading2"/>
    <w:rsid w:val="005D2CC4"/>
    <w:rPr>
      <w:snapToGrid w:val="0"/>
      <w:sz w:val="24"/>
      <w:u w:val="single"/>
    </w:rPr>
  </w:style>
  <w:style w:type="paragraph" w:styleId="Header">
    <w:name w:val="header"/>
    <w:basedOn w:val="Normal"/>
    <w:link w:val="HeaderChar"/>
    <w:rsid w:val="002B778F"/>
    <w:pPr>
      <w:tabs>
        <w:tab w:val="center" w:pos="4680"/>
        <w:tab w:val="right" w:pos="9360"/>
      </w:tabs>
    </w:pPr>
  </w:style>
  <w:style w:type="character" w:customStyle="1" w:styleId="HeaderChar">
    <w:name w:val="Header Char"/>
    <w:basedOn w:val="DefaultParagraphFont"/>
    <w:link w:val="Header"/>
    <w:rsid w:val="002B778F"/>
    <w:rPr>
      <w:sz w:val="24"/>
      <w:szCs w:val="24"/>
    </w:rPr>
  </w:style>
  <w:style w:type="paragraph" w:styleId="Footer">
    <w:name w:val="footer"/>
    <w:basedOn w:val="Normal"/>
    <w:link w:val="FooterChar"/>
    <w:uiPriority w:val="99"/>
    <w:rsid w:val="002B778F"/>
    <w:pPr>
      <w:tabs>
        <w:tab w:val="center" w:pos="4680"/>
        <w:tab w:val="right" w:pos="9360"/>
      </w:tabs>
    </w:pPr>
  </w:style>
  <w:style w:type="character" w:customStyle="1" w:styleId="FooterChar">
    <w:name w:val="Footer Char"/>
    <w:basedOn w:val="DefaultParagraphFont"/>
    <w:link w:val="Footer"/>
    <w:uiPriority w:val="99"/>
    <w:rsid w:val="002B778F"/>
    <w:rPr>
      <w:sz w:val="24"/>
      <w:szCs w:val="24"/>
    </w:rPr>
  </w:style>
  <w:style w:type="paragraph" w:customStyle="1" w:styleId="Default">
    <w:name w:val="Default"/>
    <w:rsid w:val="008701FC"/>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CF11B8"/>
    <w:pPr>
      <w:spacing w:line="480" w:lineRule="auto"/>
    </w:pPr>
    <w:rPr>
      <w:snapToGrid w:val="0"/>
      <w:szCs w:val="20"/>
    </w:rPr>
  </w:style>
  <w:style w:type="character" w:customStyle="1" w:styleId="BodyTextChar">
    <w:name w:val="Body Text Char"/>
    <w:basedOn w:val="DefaultParagraphFont"/>
    <w:link w:val="BodyText"/>
    <w:rsid w:val="00CF11B8"/>
    <w:rPr>
      <w:snapToGrid w:val="0"/>
      <w:sz w:val="24"/>
    </w:rPr>
  </w:style>
  <w:style w:type="paragraph" w:styleId="ListParagraph">
    <w:name w:val="List Paragraph"/>
    <w:basedOn w:val="Normal"/>
    <w:uiPriority w:val="34"/>
    <w:qFormat/>
    <w:rsid w:val="006C5776"/>
    <w:pPr>
      <w:ind w:left="720"/>
      <w:contextualSpacing/>
    </w:pPr>
  </w:style>
  <w:style w:type="table" w:styleId="TableGrid">
    <w:name w:val="Table Grid"/>
    <w:basedOn w:val="TableNormal"/>
    <w:rsid w:val="00AF4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07A6B"/>
    <w:pPr>
      <w:keepNext/>
      <w:spacing w:before="240" w:after="60"/>
      <w:outlineLvl w:val="0"/>
    </w:pPr>
    <w:rPr>
      <w:rFonts w:ascii="Arial" w:hAnsi="Arial" w:cs="Arial"/>
      <w:b/>
      <w:bCs/>
      <w:color w:val="808080"/>
      <w:kern w:val="32"/>
      <w:sz w:val="32"/>
      <w:szCs w:val="32"/>
    </w:rPr>
  </w:style>
  <w:style w:type="paragraph" w:styleId="Heading2">
    <w:name w:val="heading 2"/>
    <w:basedOn w:val="Normal"/>
    <w:next w:val="Normal"/>
    <w:link w:val="Heading2Char"/>
    <w:qFormat/>
    <w:rsid w:val="005D2CC4"/>
    <w:pPr>
      <w:keepNext/>
      <w:outlineLvl w:val="1"/>
    </w:pPr>
    <w:rPr>
      <w:snapToGrid w:val="0"/>
      <w:szCs w:val="20"/>
      <w:u w:val="single"/>
    </w:rPr>
  </w:style>
  <w:style w:type="paragraph" w:styleId="Heading3">
    <w:name w:val="heading 3"/>
    <w:basedOn w:val="Normal"/>
    <w:next w:val="Normal"/>
    <w:qFormat/>
    <w:rsid w:val="00047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977"/>
    <w:rPr>
      <w:rFonts w:ascii="Tahoma" w:hAnsi="Tahoma" w:cs="Tahoma"/>
      <w:sz w:val="16"/>
      <w:szCs w:val="16"/>
    </w:rPr>
  </w:style>
  <w:style w:type="paragraph" w:customStyle="1" w:styleId="listheading">
    <w:name w:val="list heading"/>
    <w:basedOn w:val="Normal"/>
    <w:rsid w:val="00307A6B"/>
    <w:pPr>
      <w:spacing w:after="120"/>
    </w:pPr>
    <w:rPr>
      <w:rFonts w:ascii="Trebuchet MS" w:hAnsi="Trebuchet MS"/>
      <w:b/>
      <w:sz w:val="20"/>
      <w:szCs w:val="20"/>
    </w:rPr>
  </w:style>
  <w:style w:type="paragraph" w:customStyle="1" w:styleId="Listbulletindented">
    <w:name w:val="List bullet indented"/>
    <w:basedOn w:val="ListBullet"/>
    <w:rsid w:val="007E6E3E"/>
    <w:pPr>
      <w:numPr>
        <w:numId w:val="3"/>
      </w:numPr>
    </w:pPr>
    <w:rPr>
      <w:rFonts w:ascii="Trebuchet MS" w:hAnsi="Trebuchet MS"/>
      <w:sz w:val="20"/>
      <w:szCs w:val="20"/>
    </w:rPr>
  </w:style>
  <w:style w:type="paragraph" w:customStyle="1" w:styleId="tabletext">
    <w:name w:val="table text"/>
    <w:basedOn w:val="Normal"/>
    <w:rsid w:val="00F37D5B"/>
    <w:rPr>
      <w:rFonts w:ascii="Trebuchet MS" w:hAnsi="Trebuchet MS"/>
    </w:rPr>
  </w:style>
  <w:style w:type="paragraph" w:styleId="ListBullet">
    <w:name w:val="List Bullet"/>
    <w:basedOn w:val="Normal"/>
    <w:rsid w:val="00307A6B"/>
    <w:pPr>
      <w:numPr>
        <w:numId w:val="5"/>
      </w:numPr>
    </w:pPr>
  </w:style>
  <w:style w:type="character" w:styleId="Strong">
    <w:name w:val="Strong"/>
    <w:basedOn w:val="DefaultParagraphFont"/>
    <w:uiPriority w:val="22"/>
    <w:qFormat/>
    <w:rsid w:val="00F21685"/>
    <w:rPr>
      <w:b/>
      <w:bCs/>
    </w:rPr>
  </w:style>
  <w:style w:type="character" w:customStyle="1" w:styleId="Heading2Char">
    <w:name w:val="Heading 2 Char"/>
    <w:basedOn w:val="DefaultParagraphFont"/>
    <w:link w:val="Heading2"/>
    <w:rsid w:val="005D2CC4"/>
    <w:rPr>
      <w:snapToGrid w:val="0"/>
      <w:sz w:val="24"/>
      <w:u w:val="single"/>
    </w:rPr>
  </w:style>
  <w:style w:type="paragraph" w:styleId="Header">
    <w:name w:val="header"/>
    <w:basedOn w:val="Normal"/>
    <w:link w:val="HeaderChar"/>
    <w:rsid w:val="002B778F"/>
    <w:pPr>
      <w:tabs>
        <w:tab w:val="center" w:pos="4680"/>
        <w:tab w:val="right" w:pos="9360"/>
      </w:tabs>
    </w:pPr>
  </w:style>
  <w:style w:type="character" w:customStyle="1" w:styleId="HeaderChar">
    <w:name w:val="Header Char"/>
    <w:basedOn w:val="DefaultParagraphFont"/>
    <w:link w:val="Header"/>
    <w:rsid w:val="002B778F"/>
    <w:rPr>
      <w:sz w:val="24"/>
      <w:szCs w:val="24"/>
    </w:rPr>
  </w:style>
  <w:style w:type="paragraph" w:styleId="Footer">
    <w:name w:val="footer"/>
    <w:basedOn w:val="Normal"/>
    <w:link w:val="FooterChar"/>
    <w:uiPriority w:val="99"/>
    <w:rsid w:val="002B778F"/>
    <w:pPr>
      <w:tabs>
        <w:tab w:val="center" w:pos="4680"/>
        <w:tab w:val="right" w:pos="9360"/>
      </w:tabs>
    </w:pPr>
  </w:style>
  <w:style w:type="character" w:customStyle="1" w:styleId="FooterChar">
    <w:name w:val="Footer Char"/>
    <w:basedOn w:val="DefaultParagraphFont"/>
    <w:link w:val="Footer"/>
    <w:uiPriority w:val="99"/>
    <w:rsid w:val="002B778F"/>
    <w:rPr>
      <w:sz w:val="24"/>
      <w:szCs w:val="24"/>
    </w:rPr>
  </w:style>
  <w:style w:type="paragraph" w:customStyle="1" w:styleId="Default">
    <w:name w:val="Default"/>
    <w:rsid w:val="008701FC"/>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CF11B8"/>
    <w:pPr>
      <w:spacing w:line="480" w:lineRule="auto"/>
    </w:pPr>
    <w:rPr>
      <w:snapToGrid w:val="0"/>
      <w:szCs w:val="20"/>
    </w:rPr>
  </w:style>
  <w:style w:type="character" w:customStyle="1" w:styleId="BodyTextChar">
    <w:name w:val="Body Text Char"/>
    <w:basedOn w:val="DefaultParagraphFont"/>
    <w:link w:val="BodyText"/>
    <w:rsid w:val="00CF11B8"/>
    <w:rPr>
      <w:snapToGrid w:val="0"/>
      <w:sz w:val="24"/>
    </w:rPr>
  </w:style>
  <w:style w:type="paragraph" w:styleId="ListParagraph">
    <w:name w:val="List Paragraph"/>
    <w:basedOn w:val="Normal"/>
    <w:uiPriority w:val="34"/>
    <w:qFormat/>
    <w:rsid w:val="006C5776"/>
    <w:pPr>
      <w:ind w:left="720"/>
      <w:contextualSpacing/>
    </w:pPr>
  </w:style>
  <w:style w:type="table" w:styleId="TableGrid">
    <w:name w:val="Table Grid"/>
    <w:basedOn w:val="TableNormal"/>
    <w:rsid w:val="00AF4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05451">
      <w:bodyDiv w:val="1"/>
      <w:marLeft w:val="0"/>
      <w:marRight w:val="0"/>
      <w:marTop w:val="0"/>
      <w:marBottom w:val="0"/>
      <w:divBdr>
        <w:top w:val="none" w:sz="0" w:space="0" w:color="auto"/>
        <w:left w:val="none" w:sz="0" w:space="0" w:color="auto"/>
        <w:bottom w:val="none" w:sz="0" w:space="0" w:color="auto"/>
        <w:right w:val="none" w:sz="0" w:space="0" w:color="auto"/>
      </w:divBdr>
      <w:divsChild>
        <w:div w:id="946621686">
          <w:marLeft w:val="0"/>
          <w:marRight w:val="0"/>
          <w:marTop w:val="0"/>
          <w:marBottom w:val="0"/>
          <w:divBdr>
            <w:top w:val="none" w:sz="0" w:space="0" w:color="auto"/>
            <w:left w:val="none" w:sz="0" w:space="0" w:color="auto"/>
            <w:bottom w:val="none" w:sz="0" w:space="0" w:color="auto"/>
            <w:right w:val="none" w:sz="0" w:space="0" w:color="auto"/>
          </w:divBdr>
          <w:divsChild>
            <w:div w:id="1899701475">
              <w:marLeft w:val="390"/>
              <w:marRight w:val="150"/>
              <w:marTop w:val="0"/>
              <w:marBottom w:val="0"/>
              <w:divBdr>
                <w:top w:val="none" w:sz="0" w:space="0" w:color="auto"/>
                <w:left w:val="none" w:sz="0" w:space="0" w:color="auto"/>
                <w:bottom w:val="none" w:sz="0" w:space="0" w:color="auto"/>
                <w:right w:val="none" w:sz="0" w:space="0" w:color="auto"/>
              </w:divBdr>
              <w:divsChild>
                <w:div w:id="1118716525">
                  <w:marLeft w:val="0"/>
                  <w:marRight w:val="0"/>
                  <w:marTop w:val="0"/>
                  <w:marBottom w:val="0"/>
                  <w:divBdr>
                    <w:top w:val="none" w:sz="0" w:space="0" w:color="auto"/>
                    <w:left w:val="none" w:sz="0" w:space="0" w:color="auto"/>
                    <w:bottom w:val="none" w:sz="0" w:space="0" w:color="auto"/>
                    <w:right w:val="none" w:sz="0" w:space="0" w:color="auto"/>
                  </w:divBdr>
                  <w:divsChild>
                    <w:div w:id="868109479">
                      <w:marLeft w:val="0"/>
                      <w:marRight w:val="0"/>
                      <w:marTop w:val="0"/>
                      <w:marBottom w:val="0"/>
                      <w:divBdr>
                        <w:top w:val="none" w:sz="0" w:space="0" w:color="auto"/>
                        <w:left w:val="none" w:sz="0" w:space="0" w:color="auto"/>
                        <w:bottom w:val="none" w:sz="0" w:space="0" w:color="auto"/>
                        <w:right w:val="none" w:sz="0" w:space="0" w:color="auto"/>
                      </w:divBdr>
                      <w:divsChild>
                        <w:div w:id="1307397113">
                          <w:marLeft w:val="0"/>
                          <w:marRight w:val="0"/>
                          <w:marTop w:val="0"/>
                          <w:marBottom w:val="0"/>
                          <w:divBdr>
                            <w:top w:val="none" w:sz="0" w:space="0" w:color="auto"/>
                            <w:left w:val="none" w:sz="0" w:space="0" w:color="auto"/>
                            <w:bottom w:val="none" w:sz="0" w:space="0" w:color="auto"/>
                            <w:right w:val="none" w:sz="0" w:space="0" w:color="auto"/>
                          </w:divBdr>
                          <w:divsChild>
                            <w:div w:id="624699110">
                              <w:marLeft w:val="0"/>
                              <w:marRight w:val="0"/>
                              <w:marTop w:val="0"/>
                              <w:marBottom w:val="0"/>
                              <w:divBdr>
                                <w:top w:val="none" w:sz="0" w:space="0" w:color="auto"/>
                                <w:left w:val="none" w:sz="0" w:space="0" w:color="auto"/>
                                <w:bottom w:val="none" w:sz="0" w:space="0" w:color="auto"/>
                                <w:right w:val="none" w:sz="0" w:space="0" w:color="auto"/>
                              </w:divBdr>
                              <w:divsChild>
                                <w:div w:id="2055883168">
                                  <w:marLeft w:val="0"/>
                                  <w:marRight w:val="0"/>
                                  <w:marTop w:val="0"/>
                                  <w:marBottom w:val="0"/>
                                  <w:divBdr>
                                    <w:top w:val="none" w:sz="0" w:space="0" w:color="auto"/>
                                    <w:left w:val="none" w:sz="0" w:space="0" w:color="auto"/>
                                    <w:bottom w:val="none" w:sz="0" w:space="0" w:color="auto"/>
                                    <w:right w:val="none" w:sz="0" w:space="0" w:color="auto"/>
                                  </w:divBdr>
                                  <w:divsChild>
                                    <w:div w:id="251820417">
                                      <w:marLeft w:val="0"/>
                                      <w:marRight w:val="0"/>
                                      <w:marTop w:val="0"/>
                                      <w:marBottom w:val="0"/>
                                      <w:divBdr>
                                        <w:top w:val="none" w:sz="0" w:space="0" w:color="auto"/>
                                        <w:left w:val="none" w:sz="0" w:space="0" w:color="auto"/>
                                        <w:bottom w:val="none" w:sz="0" w:space="0" w:color="auto"/>
                                        <w:right w:val="none" w:sz="0" w:space="0" w:color="auto"/>
                                      </w:divBdr>
                                      <w:divsChild>
                                        <w:div w:id="17712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20Kifolo\AppData\Roaming\Microsoft\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460F31DA3B64C9514FADEE41E69EB" ma:contentTypeVersion="15" ma:contentTypeDescription="Create a new document." ma:contentTypeScope="" ma:versionID="347e9e4871c47c4e95f1ced3d4103269">
  <xsd:schema xmlns:xsd="http://www.w3.org/2001/XMLSchema" xmlns:xs="http://www.w3.org/2001/XMLSchema" xmlns:p="http://schemas.microsoft.com/office/2006/metadata/properties" xmlns:ns2="8743fede-c68f-4b57-930a-f2c57008a89d" xmlns:ns3="0e88c0a3-5143-49f5-9c66-af322fbf6fe8" targetNamespace="http://schemas.microsoft.com/office/2006/metadata/properties" ma:root="true" ma:fieldsID="17c51e66cea92312261778b5237e0241" ns2:_="" ns3:_="">
    <xsd:import namespace="8743fede-c68f-4b57-930a-f2c57008a89d"/>
    <xsd:import namespace="0e88c0a3-5143-49f5-9c66-af322fbf6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3fede-c68f-4b57-930a-f2c57008a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c59d85-3d97-4302-81f0-623dc3d8df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8c0a3-5143-49f5-9c66-af322fbf6f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66352e-beb7-4e99-9411-3b2c74b515e6}" ma:internalName="TaxCatchAll" ma:showField="CatchAllData" ma:web="0e88c0a3-5143-49f5-9c66-af322fbf6f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88c0a3-5143-49f5-9c66-af322fbf6fe8" xsi:nil="true"/>
    <lcf76f155ced4ddcb4097134ff3c332f xmlns="8743fede-c68f-4b57-930a-f2c57008a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665E3C-E2E6-48C6-AA0B-29C827DA08B6}"/>
</file>

<file path=customXml/itemProps2.xml><?xml version="1.0" encoding="utf-8"?>
<ds:datastoreItem xmlns:ds="http://schemas.openxmlformats.org/officeDocument/2006/customXml" ds:itemID="{B9A98BEB-3A91-4E8F-B17E-1341D5F9BC69}"/>
</file>

<file path=customXml/itemProps3.xml><?xml version="1.0" encoding="utf-8"?>
<ds:datastoreItem xmlns:ds="http://schemas.openxmlformats.org/officeDocument/2006/customXml" ds:itemID="{4C066C3E-B94B-402A-A5D8-D52FDC8D756B}"/>
</file>

<file path=docProps/app.xml><?xml version="1.0" encoding="utf-8"?>
<Properties xmlns="http://schemas.openxmlformats.org/officeDocument/2006/extended-properties" xmlns:vt="http://schemas.openxmlformats.org/officeDocument/2006/docPropsVTypes">
  <Template>Job description</Template>
  <TotalTime>499</TotalTime>
  <Pages>4</Pages>
  <Words>1240</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Stacey</cp:lastModifiedBy>
  <cp:revision>21</cp:revision>
  <cp:lastPrinted>2004-03-19T13:11:00Z</cp:lastPrinted>
  <dcterms:created xsi:type="dcterms:W3CDTF">2014-02-18T17:48:00Z</dcterms:created>
  <dcterms:modified xsi:type="dcterms:W3CDTF">2014-05-29T11:40:00Z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y fmtid="{D5CDD505-2E9C-101B-9397-08002B2CF9AE}" pid="3" name="ContentTypeId">
    <vt:lpwstr>0x010100A34460F31DA3B64C9514FADEE41E69EB</vt:lpwstr>
  </property>
  <property fmtid="{D5CDD505-2E9C-101B-9397-08002B2CF9AE}" pid="4" name="Order">
    <vt:r8>3978200</vt:r8>
  </property>
  <property fmtid="{D5CDD505-2E9C-101B-9397-08002B2CF9AE}" pid="5" name="MediaServiceImageTags">
    <vt:lpwstr/>
  </property>
</Properties>
</file>